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3D" w:rsidRDefault="00C2093D">
      <w:pPr>
        <w:pStyle w:val="Default"/>
      </w:pPr>
    </w:p>
    <w:p w:rsidR="00C2093D" w:rsidRDefault="006B755B">
      <w:pPr>
        <w:pStyle w:val="Default"/>
        <w:jc w:val="center"/>
      </w:pPr>
      <w:r>
        <w:rPr>
          <w:sz w:val="22"/>
          <w:szCs w:val="22"/>
          <w:u w:val="single"/>
        </w:rPr>
        <w:t>Причины отсутствия информации за 201</w:t>
      </w:r>
      <w:r w:rsidR="001939EE">
        <w:rPr>
          <w:sz w:val="22"/>
          <w:szCs w:val="22"/>
          <w:u w:val="single"/>
        </w:rPr>
        <w:t>3</w:t>
      </w:r>
      <w:bookmarkStart w:id="0" w:name="_GoBack"/>
      <w:bookmarkEnd w:id="0"/>
      <w:r>
        <w:rPr>
          <w:sz w:val="22"/>
          <w:szCs w:val="22"/>
          <w:u w:val="single"/>
        </w:rPr>
        <w:t xml:space="preserve"> год </w:t>
      </w:r>
    </w:p>
    <w:p w:rsidR="00C2093D" w:rsidRDefault="00C2093D">
      <w:pPr>
        <w:pStyle w:val="Default"/>
        <w:jc w:val="center"/>
        <w:rPr>
          <w:sz w:val="22"/>
          <w:szCs w:val="22"/>
          <w:u w:val="single"/>
        </w:rPr>
      </w:pPr>
    </w:p>
    <w:p w:rsidR="00C2093D" w:rsidRDefault="006B755B">
      <w:pPr>
        <w:pStyle w:val="ConsPlusNormal"/>
        <w:ind w:firstLine="540"/>
        <w:jc w:val="center"/>
      </w:pPr>
      <w:r>
        <w:t xml:space="preserve">по </w:t>
      </w:r>
      <w:bookmarkStart w:id="1" w:name="__DdeLink__32_1729282319"/>
      <w:proofErr w:type="spellStart"/>
      <w:r>
        <w:t>пп</w:t>
      </w:r>
      <w:proofErr w:type="spellEnd"/>
      <w:r>
        <w:t>. «б» п. 19  «о</w:t>
      </w:r>
      <w:bookmarkStart w:id="2" w:name="__DdeLink__36_596482421"/>
      <w:r>
        <w:t xml:space="preserve"> расходах, связанных с осуществлением технологического присоединения, не включаемых в плату за технологическое присоединение (и подлежащих учету (учтенных) в тарифах на услуги по передаче электрической энергии), с указанием источника официального опубликования решения регулирующего органа об установлении тарифов, содержащего информацию о размере таких расходов</w:t>
      </w:r>
      <w:bookmarkEnd w:id="2"/>
      <w:r>
        <w:t xml:space="preserve">» </w:t>
      </w:r>
    </w:p>
    <w:p w:rsidR="00C2093D" w:rsidRDefault="006B755B">
      <w:pPr>
        <w:pStyle w:val="ConsPlusNormal"/>
        <w:ind w:firstLine="540"/>
        <w:jc w:val="center"/>
      </w:pPr>
      <w:r>
        <w:t>Постановления Правительства РФ от 21.01.2004 N 24</w:t>
      </w:r>
      <w:bookmarkEnd w:id="1"/>
      <w:r>
        <w:t xml:space="preserve"> (ред. от 20.11.2018) «Об утверждении стандартов раскрытия информации субъектами оптового и розничных рынков электрической энергии» (далее – Стандарты).</w:t>
      </w:r>
    </w:p>
    <w:p w:rsidR="00C2093D" w:rsidRDefault="00C2093D">
      <w:pPr>
        <w:pStyle w:val="ConsPlusNormal"/>
        <w:ind w:firstLine="540"/>
        <w:jc w:val="both"/>
      </w:pPr>
    </w:p>
    <w:p w:rsidR="00C2093D" w:rsidRDefault="006B755B">
      <w:pPr>
        <w:pStyle w:val="Default"/>
        <w:ind w:firstLine="567"/>
        <w:jc w:val="both"/>
      </w:pPr>
      <w:proofErr w:type="gramStart"/>
      <w:r>
        <w:rPr>
          <w:sz w:val="22"/>
          <w:szCs w:val="22"/>
        </w:rPr>
        <w:t>В соответствии с позицией ТУ ФАС по Свердловской области Организация сообщает, что в ЭПК УрФУ не утверждались и не поступали решения регулирующего органа об установлении тарифов в соответствии с нормативными правовыми актами в области государственного регулирования тарифов о расходах, связанных с осуществлением технологического присоединения, не включаемых в плату за технологическое присоединение (и подлежащих учету (учтенных) в тарифах на услуги по</w:t>
      </w:r>
      <w:proofErr w:type="gramEnd"/>
      <w:r>
        <w:rPr>
          <w:sz w:val="22"/>
          <w:szCs w:val="22"/>
        </w:rPr>
        <w:t xml:space="preserve"> передаче электрической энергии), с указанием источника официального опубликования решения регулирующего органа об установлении тарифов, содержащего информацию о размере таких расходов.</w:t>
      </w:r>
    </w:p>
    <w:p w:rsidR="00C2093D" w:rsidRDefault="006B755B">
      <w:pPr>
        <w:pStyle w:val="Default"/>
        <w:ind w:firstLine="567"/>
        <w:jc w:val="both"/>
      </w:pPr>
      <w:r>
        <w:rPr>
          <w:sz w:val="22"/>
          <w:szCs w:val="22"/>
        </w:rPr>
        <w:t>На основании этого, не раскрывается информация в связи с ее отсутствием.</w:t>
      </w:r>
    </w:p>
    <w:p w:rsidR="00C2093D" w:rsidRDefault="00C2093D">
      <w:pPr>
        <w:pStyle w:val="Default"/>
        <w:ind w:firstLine="567"/>
        <w:rPr>
          <w:sz w:val="22"/>
          <w:szCs w:val="22"/>
        </w:rPr>
      </w:pPr>
    </w:p>
    <w:p w:rsidR="00C2093D" w:rsidRDefault="00C2093D">
      <w:pPr>
        <w:pStyle w:val="Default"/>
        <w:ind w:firstLine="567"/>
      </w:pPr>
    </w:p>
    <w:sectPr w:rsidR="00C2093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2093D"/>
    <w:rsid w:val="001939EE"/>
    <w:rsid w:val="006B755B"/>
    <w:rsid w:val="00C2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styleId="a3">
    <w:name w:val="FollowedHyperlink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4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before="0"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121AD6"/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rmal">
    <w:name w:val="ConsPlusNormal"/>
    <w:qFormat/>
    <w:rsid w:val="00121AD6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Рыбачёк Александр</dc:creator>
  <dc:description/>
  <cp:lastModifiedBy>Хайрисламова Лейсян Фагиловна</cp:lastModifiedBy>
  <cp:revision>10</cp:revision>
  <dcterms:created xsi:type="dcterms:W3CDTF">2019-11-12T04:58:00Z</dcterms:created>
  <dcterms:modified xsi:type="dcterms:W3CDTF">2020-03-02T10:37:00Z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