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82" w:rsidRPr="00F34DB4" w:rsidRDefault="00C84582" w:rsidP="00C8458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34DB4">
        <w:rPr>
          <w:rFonts w:ascii="Times New Roman" w:hAnsi="Times New Roman" w:cs="Times New Roman"/>
          <w:b/>
        </w:rPr>
        <w:t>Об основных потребительских характеристиках регулируемых товаров (работ, услуг) субъектов естественных монополий и их соответствии государственным и иным утвержденным стандартам качества (</w:t>
      </w:r>
      <w:proofErr w:type="spellStart"/>
      <w:r w:rsidRPr="00F34DB4">
        <w:rPr>
          <w:rFonts w:ascii="Times New Roman" w:hAnsi="Times New Roman" w:cs="Times New Roman"/>
          <w:b/>
        </w:rPr>
        <w:t>абз</w:t>
      </w:r>
      <w:proofErr w:type="spellEnd"/>
      <w:r w:rsidRPr="00F34DB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, подп. «г» п. 19</w:t>
      </w:r>
      <w:r w:rsidRPr="00F34DB4">
        <w:rPr>
          <w:rFonts w:ascii="Times New Roman" w:hAnsi="Times New Roman" w:cs="Times New Roman"/>
          <w:b/>
        </w:rPr>
        <w:t>)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  <w:r w:rsidRPr="00B32B53">
        <w:rPr>
          <w:rFonts w:ascii="Times New Roman" w:hAnsi="Times New Roman" w:cs="Times New Roman"/>
          <w:b/>
          <w:u w:val="single"/>
        </w:rPr>
        <w:t>о перечне зон деятельности сетевой организации с детализацией по населенным пунктам и районам городов, определяемых в соответствии с границами балансовой принадлежности электросетевого хозяйства, находящегося в собственности сетевой организации или на ином законном основании (</w:t>
      </w:r>
      <w:proofErr w:type="spellStart"/>
      <w:r w:rsidRPr="00B32B53">
        <w:rPr>
          <w:rFonts w:ascii="Times New Roman" w:hAnsi="Times New Roman" w:cs="Times New Roman"/>
          <w:b/>
          <w:u w:val="single"/>
        </w:rPr>
        <w:t>абз</w:t>
      </w:r>
      <w:proofErr w:type="spellEnd"/>
      <w:r w:rsidRPr="00B32B53">
        <w:rPr>
          <w:rFonts w:ascii="Times New Roman" w:hAnsi="Times New Roman" w:cs="Times New Roman"/>
          <w:b/>
          <w:u w:val="single"/>
        </w:rPr>
        <w:t>. 4, подп. «г» п. 19):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</w:rPr>
      </w:pPr>
      <w:proofErr w:type="gramStart"/>
      <w:r w:rsidRPr="00B32B53">
        <w:rPr>
          <w:rFonts w:ascii="Times New Roman" w:hAnsi="Times New Roman" w:cs="Times New Roman"/>
        </w:rPr>
        <w:t>Район расположен в восточной части г. Екатеринбурга (</w:t>
      </w:r>
      <w:proofErr w:type="spellStart"/>
      <w:r w:rsidRPr="00B32B53">
        <w:rPr>
          <w:rFonts w:ascii="Times New Roman" w:hAnsi="Times New Roman" w:cs="Times New Roman"/>
        </w:rPr>
        <w:t>мкрн</w:t>
      </w:r>
      <w:proofErr w:type="spellEnd"/>
      <w:r w:rsidRPr="00B32B53">
        <w:rPr>
          <w:rFonts w:ascii="Times New Roman" w:hAnsi="Times New Roman" w:cs="Times New Roman"/>
        </w:rPr>
        <w:t>.</w:t>
      </w:r>
      <w:proofErr w:type="gramEnd"/>
      <w:r w:rsidRPr="00B32B5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32B53">
        <w:rPr>
          <w:rFonts w:ascii="Times New Roman" w:hAnsi="Times New Roman" w:cs="Times New Roman"/>
        </w:rPr>
        <w:t>Втузгородок</w:t>
      </w:r>
      <w:proofErr w:type="spellEnd"/>
      <w:r w:rsidRPr="00B32B53">
        <w:rPr>
          <w:rFonts w:ascii="Times New Roman" w:hAnsi="Times New Roman" w:cs="Times New Roman"/>
        </w:rPr>
        <w:t xml:space="preserve">), зона охвата ПС УПИ 35/6 </w:t>
      </w:r>
      <w:proofErr w:type="spellStart"/>
      <w:r w:rsidRPr="00B32B53">
        <w:rPr>
          <w:rFonts w:ascii="Times New Roman" w:hAnsi="Times New Roman" w:cs="Times New Roman"/>
        </w:rPr>
        <w:t>кВ</w:t>
      </w:r>
      <w:proofErr w:type="spellEnd"/>
      <w:r w:rsidRPr="00B32B53">
        <w:rPr>
          <w:rFonts w:ascii="Times New Roman" w:hAnsi="Times New Roman" w:cs="Times New Roman"/>
        </w:rPr>
        <w:t xml:space="preserve"> ограничена: </w:t>
      </w:r>
      <w:proofErr w:type="gramEnd"/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с восточной стороны железной дорогой и дублером сибирского тракта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 xml:space="preserve">далее граница идет по ул. Комсомольская 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Педагогическая до ул. Мира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 xml:space="preserve">далее по ул. Мира до пер. </w:t>
      </w:r>
      <w:proofErr w:type="gramStart"/>
      <w:r w:rsidRPr="00B32B53">
        <w:rPr>
          <w:rFonts w:ascii="Times New Roman" w:hAnsi="Times New Roman" w:cs="Times New Roman"/>
        </w:rPr>
        <w:t>Отдельный</w:t>
      </w:r>
      <w:proofErr w:type="gramEnd"/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Гагарина до ул. Малышева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Малышева до ул. Генеральская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Генеральская до ул. Первомайская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Первомайская до ул. Гагарина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Гагарина вдоль Михайловского кладбища до ул. Блюхера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Блюхера до ул. Мира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Мира до ул. Академическая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603537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50" cy="60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4582" w:rsidSect="00C8458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3F"/>
    <w:rsid w:val="00C84582"/>
    <w:rsid w:val="00FC156B"/>
    <w:rsid w:val="00F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B35C0-D5F3-4AF3-8D91-2E943C7D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EPK</dc:creator>
  <cp:keywords/>
  <dc:description/>
  <cp:lastModifiedBy>EPK</cp:lastModifiedBy>
  <cp:revision>2</cp:revision>
  <dcterms:created xsi:type="dcterms:W3CDTF">2020-02-29T18:51:00Z</dcterms:created>
  <dcterms:modified xsi:type="dcterms:W3CDTF">2020-02-29T18:55:00Z</dcterms:modified>
</cp:coreProperties>
</file>