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C3" w:rsidRPr="00FF0BF1" w:rsidRDefault="00E219C3" w:rsidP="00CA7F14">
      <w:pPr>
        <w:shd w:val="clear" w:color="auto" w:fill="FFFFFF"/>
        <w:spacing w:after="75" w:line="330" w:lineRule="atLeast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F0BF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ПАСПОРТ УСЛУГИ (ПРОЦЕССА) </w:t>
      </w:r>
      <w:r w:rsidR="0054029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УрФУ</w:t>
      </w:r>
    </w:p>
    <w:p w:rsidR="00E219C3" w:rsidRPr="00FF0BF1" w:rsidRDefault="00E219C3" w:rsidP="00C24F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FF0BF1">
        <w:rPr>
          <w:rFonts w:ascii="Times New Roman" w:hAnsi="Times New Roman"/>
          <w:b/>
          <w:bCs/>
          <w:sz w:val="24"/>
          <w:szCs w:val="24"/>
        </w:rPr>
        <w:t>Установка, замена и (или) эксплуатация приборов учета.</w:t>
      </w:r>
    </w:p>
    <w:p w:rsidR="00E219C3" w:rsidRPr="00FF0BF1" w:rsidRDefault="00E219C3" w:rsidP="00AA4B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19C3" w:rsidRPr="00DC25BB" w:rsidRDefault="00E219C3" w:rsidP="00927E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4029E">
        <w:rPr>
          <w:rFonts w:ascii="Times New Roman" w:hAnsi="Times New Roman" w:cs="Times New Roman"/>
          <w:b/>
          <w:sz w:val="22"/>
          <w:szCs w:val="22"/>
          <w:u w:val="single"/>
        </w:rPr>
        <w:t>Круг заявителей</w:t>
      </w:r>
      <w:r w:rsidRPr="00DC25BB">
        <w:rPr>
          <w:rFonts w:ascii="Times New Roman" w:hAnsi="Times New Roman" w:cs="Times New Roman"/>
          <w:sz w:val="22"/>
          <w:szCs w:val="22"/>
        </w:rPr>
        <w:t xml:space="preserve">: собственник (физическое или юридическое лицо, либо уполномоченное им лицо) прибора </w:t>
      </w:r>
      <w:r>
        <w:rPr>
          <w:rFonts w:ascii="Times New Roman" w:hAnsi="Times New Roman" w:cs="Times New Roman"/>
          <w:sz w:val="22"/>
          <w:szCs w:val="22"/>
        </w:rPr>
        <w:t xml:space="preserve">учета, </w:t>
      </w:r>
      <w:r w:rsidRPr="00DC25BB">
        <w:rPr>
          <w:rFonts w:ascii="Times New Roman" w:hAnsi="Times New Roman" w:cs="Times New Roman"/>
          <w:sz w:val="22"/>
          <w:szCs w:val="22"/>
        </w:rPr>
        <w:t xml:space="preserve">имеющего непосредственное присоединение к сетям </w:t>
      </w:r>
      <w:r w:rsidR="0054029E">
        <w:rPr>
          <w:rFonts w:ascii="Times New Roman" w:hAnsi="Times New Roman" w:cs="Times New Roman"/>
          <w:sz w:val="22"/>
          <w:szCs w:val="22"/>
        </w:rPr>
        <w:t>УрФУ</w:t>
      </w:r>
      <w:r w:rsidRPr="00DC25BB">
        <w:rPr>
          <w:rFonts w:ascii="Times New Roman" w:hAnsi="Times New Roman" w:cs="Times New Roman"/>
          <w:sz w:val="22"/>
          <w:szCs w:val="22"/>
        </w:rPr>
        <w:t>.</w:t>
      </w:r>
    </w:p>
    <w:p w:rsidR="00E219C3" w:rsidRPr="00DC25BB" w:rsidRDefault="00E219C3" w:rsidP="00CA7F1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4029E">
        <w:rPr>
          <w:rFonts w:ascii="Times New Roman" w:hAnsi="Times New Roman" w:cs="Times New Roman"/>
          <w:b/>
          <w:sz w:val="22"/>
          <w:szCs w:val="22"/>
          <w:u w:val="single"/>
        </w:rPr>
        <w:t>Размер платы за предоставление услуги (процесса) и основание ее взимания</w:t>
      </w:r>
      <w:r w:rsidRPr="00DC25BB">
        <w:rPr>
          <w:rFonts w:ascii="Times New Roman" w:hAnsi="Times New Roman" w:cs="Times New Roman"/>
          <w:sz w:val="22"/>
          <w:szCs w:val="22"/>
        </w:rPr>
        <w:t>: устанавливается в зависимости от условий договора, основание-заключенный договор об оказании услуг.</w:t>
      </w:r>
    </w:p>
    <w:p w:rsidR="00E219C3" w:rsidRPr="00DC25BB" w:rsidRDefault="00E219C3" w:rsidP="0066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4029E">
        <w:rPr>
          <w:rFonts w:ascii="Times New Roman" w:hAnsi="Times New Roman"/>
          <w:b/>
          <w:u w:val="single"/>
        </w:rPr>
        <w:t>Условия оказания услуги (процесса</w:t>
      </w:r>
      <w:r w:rsidRPr="0054029E">
        <w:rPr>
          <w:rFonts w:ascii="Times New Roman" w:hAnsi="Times New Roman"/>
          <w:b/>
        </w:rPr>
        <w:t>)</w:t>
      </w:r>
      <w:r w:rsidRPr="00DC25BB">
        <w:rPr>
          <w:rFonts w:ascii="Times New Roman" w:hAnsi="Times New Roman"/>
        </w:rPr>
        <w:t xml:space="preserve">: наличие подключения к электрическим сетям </w:t>
      </w:r>
      <w:r w:rsidR="0054029E">
        <w:rPr>
          <w:rFonts w:ascii="Times New Roman" w:hAnsi="Times New Roman"/>
        </w:rPr>
        <w:t>УрФУ</w:t>
      </w:r>
      <w:r w:rsidRPr="00DC25BB">
        <w:rPr>
          <w:rFonts w:ascii="Times New Roman" w:hAnsi="Times New Roman"/>
        </w:rPr>
        <w:t xml:space="preserve"> и заключенного договора об оказании услуг.</w:t>
      </w:r>
    </w:p>
    <w:p w:rsidR="00E219C3" w:rsidRPr="00CA7F14" w:rsidRDefault="00E219C3" w:rsidP="00CA7F1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4029E">
        <w:rPr>
          <w:rFonts w:ascii="Times New Roman" w:hAnsi="Times New Roman" w:cs="Times New Roman"/>
          <w:b/>
          <w:sz w:val="22"/>
          <w:szCs w:val="22"/>
          <w:u w:val="single"/>
        </w:rPr>
        <w:t>Результат оказания услуги (процесса)</w:t>
      </w:r>
      <w:r w:rsidRPr="0066237C">
        <w:rPr>
          <w:rFonts w:ascii="Times New Roman" w:hAnsi="Times New Roman" w:cs="Times New Roman"/>
          <w:sz w:val="22"/>
          <w:szCs w:val="22"/>
          <w:u w:val="single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установка, замена, эксплуатация приборов учета</w:t>
      </w:r>
      <w:r w:rsidRPr="00CA7F14">
        <w:rPr>
          <w:rFonts w:ascii="Times New Roman" w:hAnsi="Times New Roman" w:cs="Times New Roman"/>
          <w:sz w:val="22"/>
          <w:szCs w:val="22"/>
        </w:rPr>
        <w:t>.</w:t>
      </w:r>
    </w:p>
    <w:p w:rsidR="00E219C3" w:rsidRPr="00CA7F14" w:rsidRDefault="00E219C3" w:rsidP="00231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4029E">
        <w:rPr>
          <w:rFonts w:ascii="Times New Roman" w:hAnsi="Times New Roman"/>
          <w:b/>
          <w:u w:val="single"/>
        </w:rPr>
        <w:t>Общий срок оказания услуги (процесса</w:t>
      </w:r>
      <w:r w:rsidRPr="0054029E">
        <w:rPr>
          <w:rFonts w:ascii="Times New Roman" w:hAnsi="Times New Roman"/>
          <w:b/>
        </w:rPr>
        <w:t>)</w:t>
      </w:r>
      <w:r w:rsidRPr="00CA7F1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установленный прибор учета должен быть введен в эксплуатацию не позднее месяца, следующего за датой его установки, эксплуатация прибора учета-на весь срок работы прибора учета</w:t>
      </w:r>
      <w:r w:rsidRPr="00CA7F14">
        <w:rPr>
          <w:rFonts w:ascii="Times New Roman" w:hAnsi="Times New Roman"/>
        </w:rPr>
        <w:t>.</w:t>
      </w:r>
    </w:p>
    <w:p w:rsidR="00E219C3" w:rsidRDefault="00E219C3" w:rsidP="00CA7F1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4029E">
        <w:rPr>
          <w:rFonts w:ascii="Times New Roman" w:hAnsi="Times New Roman" w:cs="Times New Roman"/>
          <w:b/>
          <w:sz w:val="22"/>
          <w:szCs w:val="22"/>
          <w:u w:val="single"/>
        </w:rPr>
        <w:t>Состав, последовательность и сроки оказания услуги (процесса</w:t>
      </w:r>
      <w:r w:rsidRPr="0054029E">
        <w:rPr>
          <w:rFonts w:ascii="Times New Roman" w:hAnsi="Times New Roman" w:cs="Times New Roman"/>
          <w:b/>
          <w:sz w:val="22"/>
          <w:szCs w:val="22"/>
        </w:rPr>
        <w:t>)</w:t>
      </w:r>
      <w:r w:rsidRPr="00CA7F14">
        <w:rPr>
          <w:rFonts w:ascii="Times New Roman" w:hAnsi="Times New Roman" w:cs="Times New Roman"/>
          <w:sz w:val="22"/>
          <w:szCs w:val="22"/>
        </w:rPr>
        <w:t>:</w:t>
      </w:r>
    </w:p>
    <w:p w:rsidR="00E219C3" w:rsidRPr="00CA7F14" w:rsidRDefault="00E219C3" w:rsidP="00CA7F1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4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2"/>
        <w:gridCol w:w="2225"/>
        <w:gridCol w:w="4367"/>
        <w:gridCol w:w="2651"/>
        <w:gridCol w:w="2144"/>
        <w:gridCol w:w="2421"/>
      </w:tblGrid>
      <w:tr w:rsidR="00E219C3" w:rsidRPr="004E02B6" w:rsidTr="0034662E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E219C3" w:rsidRPr="003938E2" w:rsidRDefault="00E219C3" w:rsidP="00CA7F14">
            <w:pPr>
              <w:spacing w:after="75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938E2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938E2">
              <w:rPr>
                <w:rFonts w:ascii="Times New Roman" w:hAnsi="Times New Roman"/>
                <w:b/>
                <w:lang w:eastAsia="ru-RU"/>
              </w:rPr>
              <w:t>Этап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938E2">
              <w:rPr>
                <w:rFonts w:ascii="Times New Roman" w:hAnsi="Times New Roman"/>
                <w:b/>
                <w:lang w:eastAsia="ru-RU"/>
              </w:rPr>
              <w:t>Содержание/Условие этапа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938E2">
              <w:rPr>
                <w:rFonts w:ascii="Times New Roman" w:hAnsi="Times New Roman"/>
                <w:b/>
                <w:lang w:eastAsia="ru-RU"/>
              </w:rPr>
              <w:t>Форма предоставления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938E2">
              <w:rPr>
                <w:rFonts w:ascii="Times New Roman" w:hAnsi="Times New Roman"/>
                <w:b/>
                <w:lang w:eastAsia="ru-RU"/>
              </w:rPr>
              <w:t>Срок исполнения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938E2">
              <w:rPr>
                <w:rFonts w:ascii="Times New Roman" w:hAnsi="Times New Roman"/>
                <w:b/>
                <w:lang w:eastAsia="ru-RU"/>
              </w:rPr>
              <w:t>Ссылка на нормативный правовой акт</w:t>
            </w:r>
          </w:p>
        </w:tc>
      </w:tr>
      <w:tr w:rsidR="00E219C3" w:rsidRPr="004E02B6" w:rsidTr="0034662E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  <w:r w:rsidRPr="003938E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54029E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  <w:r w:rsidRPr="003938E2">
              <w:rPr>
                <w:rFonts w:ascii="Times New Roman" w:hAnsi="Times New Roman"/>
                <w:lang w:eastAsia="ru-RU"/>
              </w:rPr>
              <w:t xml:space="preserve">Направление в </w:t>
            </w:r>
            <w:r w:rsidR="0054029E">
              <w:rPr>
                <w:rFonts w:ascii="Times New Roman" w:hAnsi="Times New Roman"/>
                <w:lang w:eastAsia="ru-RU"/>
              </w:rPr>
              <w:t>УрФУ</w:t>
            </w:r>
            <w:r w:rsidRPr="003938E2">
              <w:rPr>
                <w:rFonts w:ascii="Times New Roman" w:hAnsi="Times New Roman"/>
                <w:lang w:eastAsia="ru-RU"/>
              </w:rPr>
              <w:t xml:space="preserve"> на заключении договора на </w:t>
            </w:r>
            <w:r w:rsidRPr="004E02B6">
              <w:rPr>
                <w:rFonts w:ascii="Times New Roman" w:hAnsi="Times New Roman"/>
                <w:bCs/>
              </w:rPr>
              <w:t>установку/ замену приборов учета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4E02B6" w:rsidRDefault="00E219C3" w:rsidP="00C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02B6">
              <w:rPr>
                <w:rFonts w:ascii="Times New Roman" w:hAnsi="Times New Roman"/>
              </w:rPr>
              <w:t xml:space="preserve">Обращение собственника (физическое или юридическое лицо, либо уполномоченное им лицо) (далее - заказчик) здания, строения, сооружения, помещения в многоквартирном доме, иного объекта, в процессе </w:t>
            </w:r>
            <w:bookmarkStart w:id="0" w:name="_GoBack"/>
            <w:bookmarkEnd w:id="0"/>
            <w:r w:rsidRPr="004E02B6">
              <w:rPr>
                <w:rFonts w:ascii="Times New Roman" w:hAnsi="Times New Roman"/>
              </w:rPr>
              <w:t>эксплуатации которого используются энергетические ресурсы, в том числе временного объекта, подлежащего оснащению приборами учета используемых энергетических ресурсов, и имеющего непосредственное присоединение к сетям инженерно-технического обеспечения Сетевой организаци</w:t>
            </w:r>
            <w:proofErr w:type="gramStart"/>
            <w:r w:rsidRPr="004E02B6">
              <w:rPr>
                <w:rFonts w:ascii="Times New Roman" w:hAnsi="Times New Roman"/>
              </w:rPr>
              <w:t>и-</w:t>
            </w:r>
            <w:proofErr w:type="gramEnd"/>
            <w:r w:rsidRPr="004E02B6">
              <w:rPr>
                <w:rFonts w:ascii="Times New Roman" w:hAnsi="Times New Roman"/>
              </w:rPr>
              <w:t xml:space="preserve"> Исполнителя  с предложением заключить договор.</w:t>
            </w:r>
          </w:p>
          <w:p w:rsidR="00E219C3" w:rsidRPr="003938E2" w:rsidRDefault="00E219C3" w:rsidP="00C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02B6">
              <w:rPr>
                <w:rFonts w:ascii="Times New Roman" w:hAnsi="Times New Roman"/>
              </w:rPr>
              <w:t>Для заключения договора заказчик - юридическое лицо или индивидуальный предприниматель направляет исполнителю письменную заявку.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C84830" w:rsidRDefault="00E219C3" w:rsidP="0054029E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  <w:r w:rsidRPr="004E02B6">
              <w:rPr>
                <w:rFonts w:ascii="Times New Roman" w:hAnsi="Times New Roman"/>
              </w:rPr>
              <w:t>Заявка может быть направлена письмом с описью вложения, представлен</w:t>
            </w:r>
            <w:r w:rsidR="0054029E">
              <w:rPr>
                <w:rFonts w:ascii="Times New Roman" w:hAnsi="Times New Roman"/>
              </w:rPr>
              <w:t>а</w:t>
            </w:r>
            <w:r w:rsidRPr="004E02B6">
              <w:rPr>
                <w:rFonts w:ascii="Times New Roman" w:hAnsi="Times New Roman"/>
              </w:rPr>
              <w:t xml:space="preserve"> в офис обслуживания потребителей</w:t>
            </w:r>
            <w:r w:rsidR="0054029E">
              <w:rPr>
                <w:rFonts w:ascii="Times New Roman" w:hAnsi="Times New Roman"/>
              </w:rPr>
              <w:t xml:space="preserve"> ЭПК УрФУ</w:t>
            </w:r>
            <w:r w:rsidRPr="004E02B6">
              <w:rPr>
                <w:rFonts w:ascii="Times New Roman" w:hAnsi="Times New Roman"/>
              </w:rPr>
              <w:t xml:space="preserve">/ в приемной по адресу: </w:t>
            </w:r>
            <w:r w:rsidR="0054029E" w:rsidRPr="0054029E">
              <w:rPr>
                <w:rFonts w:ascii="Times New Roman" w:hAnsi="Times New Roman"/>
              </w:rPr>
              <w:t>620049, Свердловская область, г. Екатеринбург, ул. С.</w:t>
            </w:r>
            <w:r w:rsidR="0054029E">
              <w:rPr>
                <w:rFonts w:ascii="Times New Roman" w:hAnsi="Times New Roman"/>
              </w:rPr>
              <w:t xml:space="preserve"> </w:t>
            </w:r>
            <w:r w:rsidR="0054029E" w:rsidRPr="0054029E">
              <w:rPr>
                <w:rFonts w:ascii="Times New Roman" w:hAnsi="Times New Roman"/>
              </w:rPr>
              <w:t>Ковалевской, 4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19C3" w:rsidRDefault="00E219C3" w:rsidP="00FF0BF1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3938E2">
              <w:rPr>
                <w:b w:val="0"/>
                <w:bCs w:val="0"/>
                <w:sz w:val="22"/>
                <w:szCs w:val="22"/>
              </w:rPr>
              <w:t xml:space="preserve">П. 146 Постановления Правительства РФ </w:t>
            </w:r>
            <w:r>
              <w:rPr>
                <w:b w:val="0"/>
                <w:bCs w:val="0"/>
                <w:sz w:val="22"/>
                <w:szCs w:val="22"/>
              </w:rPr>
              <w:t>от 04.05.2012 N 442</w:t>
            </w:r>
            <w:r w:rsidRPr="003938E2">
              <w:rPr>
                <w:b w:val="0"/>
                <w:bCs w:val="0"/>
                <w:sz w:val="22"/>
                <w:szCs w:val="22"/>
              </w:rPr>
              <w:t xml:space="preserve"> "О функционировании розничных рынков…»</w:t>
            </w:r>
          </w:p>
          <w:p w:rsidR="00E219C3" w:rsidRPr="003938E2" w:rsidRDefault="00E219C3" w:rsidP="00FF0BF1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</w:p>
          <w:p w:rsidR="00E219C3" w:rsidRPr="00C84830" w:rsidRDefault="00E219C3" w:rsidP="00C8483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3938E2">
              <w:rPr>
                <w:b w:val="0"/>
                <w:bCs w:val="0"/>
                <w:sz w:val="22"/>
                <w:szCs w:val="22"/>
              </w:rPr>
              <w:t xml:space="preserve">Приказ Министерства энергетики Российской Федерации (Минэнерго России) от 7 апреля 2010 г.  </w:t>
            </w:r>
            <w:r>
              <w:rPr>
                <w:b w:val="0"/>
                <w:bCs w:val="0"/>
                <w:sz w:val="22"/>
                <w:szCs w:val="22"/>
              </w:rPr>
              <w:t>N 149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C84830">
              <w:rPr>
                <w:b w:val="0"/>
                <w:sz w:val="22"/>
                <w:szCs w:val="22"/>
              </w:rPr>
              <w:t>О</w:t>
            </w:r>
            <w:proofErr w:type="gramEnd"/>
            <w:r w:rsidRPr="00C84830">
              <w:rPr>
                <w:b w:val="0"/>
                <w:sz w:val="22"/>
                <w:szCs w:val="22"/>
              </w:rPr>
              <w:t xml:space="preserve">б утверждении порядка заключения и существенных условий договора, регулирующего условия установки, замены и (или) эксплуатации приборов учета используемых энергетических </w:t>
            </w:r>
            <w:r w:rsidRPr="00C84830">
              <w:rPr>
                <w:b w:val="0"/>
                <w:sz w:val="22"/>
                <w:szCs w:val="22"/>
              </w:rPr>
              <w:lastRenderedPageBreak/>
              <w:t>ресурсов</w:t>
            </w:r>
            <w:r w:rsidRPr="00C84830">
              <w:rPr>
                <w:rStyle w:val="apple-converted-space"/>
                <w:b w:val="0"/>
                <w:sz w:val="22"/>
                <w:szCs w:val="22"/>
              </w:rPr>
              <w:t> </w:t>
            </w:r>
          </w:p>
          <w:p w:rsidR="00E219C3" w:rsidRPr="003938E2" w:rsidRDefault="00E219C3" w:rsidP="00FF0B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938E2">
              <w:rPr>
                <w:rFonts w:ascii="Times New Roman" w:hAnsi="Times New Roman"/>
                <w:lang w:eastAsia="ru-RU"/>
              </w:rPr>
              <w:t>(Далее-Приказ Минэнерго)</w:t>
            </w:r>
          </w:p>
        </w:tc>
      </w:tr>
      <w:tr w:rsidR="00E219C3" w:rsidRPr="004E02B6" w:rsidTr="0034662E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  <w:r w:rsidRPr="003938E2"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231FEF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  <w:r w:rsidRPr="004E02B6">
              <w:rPr>
                <w:rFonts w:ascii="Times New Roman" w:hAnsi="Times New Roman"/>
              </w:rPr>
              <w:t xml:space="preserve">Рассмотрение заявки и осмотр объекта с целью </w:t>
            </w:r>
            <w:proofErr w:type="gramStart"/>
            <w:r w:rsidRPr="004E02B6">
              <w:rPr>
                <w:rFonts w:ascii="Times New Roman" w:hAnsi="Times New Roman"/>
              </w:rPr>
              <w:t>проверки наличия технической возможности установки/ замены прибора учета</w:t>
            </w:r>
            <w:proofErr w:type="gramEnd"/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4E02B6" w:rsidRDefault="00E219C3" w:rsidP="0023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02B6">
              <w:rPr>
                <w:rFonts w:ascii="Times New Roman" w:hAnsi="Times New Roman"/>
              </w:rPr>
              <w:t>На основании представленных документов сетевая организация, производит осмотр объекта с целью проверки наличия технической возможности установки, замены и (или) эксплуатации прибора учета.</w:t>
            </w:r>
          </w:p>
          <w:p w:rsidR="00E219C3" w:rsidRPr="004E02B6" w:rsidRDefault="00E219C3" w:rsidP="0023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02B6">
              <w:rPr>
                <w:rFonts w:ascii="Times New Roman" w:hAnsi="Times New Roman"/>
              </w:rPr>
              <w:t>О планируемой дате осмотра исполнитель информирует заказчика. Заказчик обязан предоставить исполнителю доступ к объекту (прибору учета) для их осмотра.</w:t>
            </w:r>
          </w:p>
          <w:p w:rsidR="00E219C3" w:rsidRPr="003938E2" w:rsidRDefault="00E219C3" w:rsidP="00393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02B6">
              <w:rPr>
                <w:rFonts w:ascii="Times New Roman" w:hAnsi="Times New Roman"/>
              </w:rPr>
              <w:t>В случае невозможности предоставления исполнителю в определенный им срок доступа к объекту (прибору учета) заказчик должен предложить исполнителю иной срок для осмотра.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3938E2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месту установки прибора учета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  <w:r w:rsidRPr="004E02B6">
              <w:rPr>
                <w:rFonts w:ascii="Times New Roman" w:hAnsi="Times New Roman"/>
              </w:rPr>
              <w:t>Исполнитель в течение 10 рабочих дней со дня их получения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19C3" w:rsidRPr="003938E2" w:rsidRDefault="00E219C3" w:rsidP="00FF0B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938E2">
              <w:rPr>
                <w:rFonts w:ascii="Times New Roman" w:hAnsi="Times New Roman"/>
                <w:lang w:eastAsia="ru-RU"/>
              </w:rPr>
              <w:t>Приказ Минэнерго</w:t>
            </w:r>
          </w:p>
        </w:tc>
      </w:tr>
      <w:tr w:rsidR="00E219C3" w:rsidRPr="004E02B6" w:rsidTr="0034662E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  <w:r w:rsidRPr="003938E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  <w:r w:rsidRPr="003938E2">
              <w:rPr>
                <w:rFonts w:ascii="Times New Roman" w:hAnsi="Times New Roman"/>
                <w:lang w:eastAsia="ru-RU"/>
              </w:rPr>
              <w:t>Направление проекта договора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4E02B6" w:rsidRDefault="00E219C3" w:rsidP="00393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02B6">
              <w:rPr>
                <w:rFonts w:ascii="Times New Roman" w:hAnsi="Times New Roman"/>
              </w:rPr>
              <w:t>При наличии технической возможности выполнить указанные в заявке работы (оказать услуги) и при предоставлении заказчиком необходимых документов, исполнитель направляет заказчику подписанный со своей стороны проект договора (в двух экземплярах), а также технические условия в случае установки (замены) прибора учета. Технические условия должны содержать перечень мероприятий, осуществляемых заказчиком, по технической подготовке объекта для установки (замены) прибора учета.</w:t>
            </w:r>
          </w:p>
          <w:p w:rsidR="00E219C3" w:rsidRPr="00C84830" w:rsidRDefault="00E219C3" w:rsidP="00C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02B6">
              <w:rPr>
                <w:rFonts w:ascii="Times New Roman" w:hAnsi="Times New Roman"/>
              </w:rPr>
              <w:t>При отсутствии технической возможности выполнить работы (оказать услуги), указанные в заявке, исполнитель в срок не более 15 рабочих дней со дня проведения осмотра объекта направляет заказчику мотивированный отказ в заключени</w:t>
            </w:r>
            <w:proofErr w:type="gramStart"/>
            <w:r w:rsidRPr="004E02B6">
              <w:rPr>
                <w:rFonts w:ascii="Times New Roman" w:hAnsi="Times New Roman"/>
              </w:rPr>
              <w:t>и</w:t>
            </w:r>
            <w:proofErr w:type="gramEnd"/>
            <w:r w:rsidRPr="004E02B6">
              <w:rPr>
                <w:rFonts w:ascii="Times New Roman" w:hAnsi="Times New Roman"/>
              </w:rPr>
              <w:t xml:space="preserve"> договора.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C84830" w:rsidRDefault="00E219C3" w:rsidP="0054029E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  <w:r w:rsidRPr="004E02B6">
              <w:rPr>
                <w:rFonts w:ascii="Times New Roman" w:hAnsi="Times New Roman"/>
              </w:rPr>
              <w:t xml:space="preserve">Проект договора может быть направлен письмом с описью вложения, получен в Центральном офисе обслуживания потребителей </w:t>
            </w:r>
            <w:r w:rsidR="0054029E" w:rsidRPr="0054029E">
              <w:rPr>
                <w:rFonts w:ascii="Times New Roman" w:hAnsi="Times New Roman"/>
              </w:rPr>
              <w:t>ЭПК УрФУ/ в приемной по адресу: 620049, Свердловская область, г. Екатеринбург, ул. С. Ковалевской, 4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  <w:r w:rsidRPr="004E02B6">
              <w:rPr>
                <w:rFonts w:ascii="Times New Roman" w:hAnsi="Times New Roman"/>
              </w:rPr>
              <w:t>в срок не более 15 рабочих дней со дня проведения осмотра объекта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  <w:r w:rsidRPr="003938E2">
              <w:rPr>
                <w:rFonts w:ascii="Times New Roman" w:hAnsi="Times New Roman"/>
                <w:lang w:eastAsia="ru-RU"/>
              </w:rPr>
              <w:t>Приказ Минэнерго</w:t>
            </w:r>
          </w:p>
        </w:tc>
      </w:tr>
      <w:tr w:rsidR="00E219C3" w:rsidRPr="004E02B6" w:rsidTr="0034662E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  <w:r w:rsidRPr="003938E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  <w:r w:rsidRPr="003938E2">
              <w:rPr>
                <w:rFonts w:ascii="Times New Roman" w:hAnsi="Times New Roman"/>
                <w:lang w:eastAsia="ru-RU"/>
              </w:rPr>
              <w:t>Подписание договора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4E02B6" w:rsidRDefault="00E219C3" w:rsidP="00393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02B6">
              <w:rPr>
                <w:rFonts w:ascii="Times New Roman" w:hAnsi="Times New Roman"/>
              </w:rPr>
              <w:t xml:space="preserve">Заказчик, получивший от исполнителя проект </w:t>
            </w:r>
            <w:r w:rsidRPr="004E02B6">
              <w:rPr>
                <w:rFonts w:ascii="Times New Roman" w:hAnsi="Times New Roman"/>
              </w:rPr>
              <w:lastRenderedPageBreak/>
              <w:t xml:space="preserve">договора, </w:t>
            </w:r>
            <w:proofErr w:type="gramStart"/>
            <w:r w:rsidRPr="004E02B6">
              <w:rPr>
                <w:rFonts w:ascii="Times New Roman" w:hAnsi="Times New Roman"/>
              </w:rPr>
              <w:t>подписывает его направляет</w:t>
            </w:r>
            <w:proofErr w:type="gramEnd"/>
            <w:r w:rsidRPr="004E02B6">
              <w:rPr>
                <w:rFonts w:ascii="Times New Roman" w:hAnsi="Times New Roman"/>
              </w:rPr>
              <w:t xml:space="preserve"> один подписанный им экземпляр договора исполнителю.</w:t>
            </w:r>
          </w:p>
          <w:p w:rsidR="00E219C3" w:rsidRPr="004E02B6" w:rsidRDefault="00E219C3" w:rsidP="00393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02B6">
              <w:rPr>
                <w:rFonts w:ascii="Times New Roman" w:hAnsi="Times New Roman"/>
              </w:rPr>
              <w:t>В случае если договор подписывает уполномоченное заказчиком лицо, к нему прилагаются документы, подтверждающие полномочия указанного лица.</w:t>
            </w:r>
          </w:p>
          <w:p w:rsidR="00E219C3" w:rsidRPr="003938E2" w:rsidRDefault="00E219C3" w:rsidP="00CA7F14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54029E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Вручается в </w:t>
            </w:r>
            <w:r w:rsidRPr="004E02B6">
              <w:rPr>
                <w:rFonts w:ascii="Times New Roman" w:hAnsi="Times New Roman"/>
              </w:rPr>
              <w:t xml:space="preserve">офисе </w:t>
            </w:r>
            <w:r w:rsidRPr="004E02B6">
              <w:rPr>
                <w:rFonts w:ascii="Times New Roman" w:hAnsi="Times New Roman"/>
              </w:rPr>
              <w:lastRenderedPageBreak/>
              <w:t xml:space="preserve">обслуживания потребителей </w:t>
            </w:r>
            <w:r w:rsidR="0054029E" w:rsidRPr="0054029E">
              <w:rPr>
                <w:rFonts w:ascii="Times New Roman" w:hAnsi="Times New Roman"/>
              </w:rPr>
              <w:t>ЭПК УрФУ/ в приемной по адресу: 620049, Свердловская область, г. Екатеринбург, ул. С. Ковалевской, 4</w:t>
            </w:r>
            <w:r w:rsidRPr="003938E2">
              <w:rPr>
                <w:rFonts w:ascii="Times New Roman" w:hAnsi="Times New Roman"/>
                <w:lang w:eastAsia="ru-RU"/>
              </w:rPr>
              <w:t xml:space="preserve"> либо почтовым отправлением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  <w:r w:rsidRPr="004E02B6">
              <w:rPr>
                <w:rFonts w:ascii="Times New Roman" w:hAnsi="Times New Roman"/>
              </w:rPr>
              <w:lastRenderedPageBreak/>
              <w:t xml:space="preserve">В срок не более 15 </w:t>
            </w:r>
            <w:r w:rsidRPr="004E02B6">
              <w:rPr>
                <w:rFonts w:ascii="Times New Roman" w:hAnsi="Times New Roman"/>
              </w:rPr>
              <w:lastRenderedPageBreak/>
              <w:t>рабочих дней со дня получения проекта договора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  <w:r w:rsidRPr="003938E2">
              <w:rPr>
                <w:rFonts w:ascii="Times New Roman" w:hAnsi="Times New Roman"/>
                <w:lang w:eastAsia="ru-RU"/>
              </w:rPr>
              <w:lastRenderedPageBreak/>
              <w:t>Приказ Минэнерго</w:t>
            </w:r>
          </w:p>
        </w:tc>
      </w:tr>
      <w:tr w:rsidR="00E219C3" w:rsidRPr="004E02B6" w:rsidTr="0034662E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  <w:r w:rsidRPr="003938E2">
              <w:rPr>
                <w:rFonts w:ascii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  <w:r w:rsidRPr="003938E2">
              <w:rPr>
                <w:rFonts w:ascii="Times New Roman" w:hAnsi="Times New Roman"/>
                <w:lang w:eastAsia="ru-RU"/>
              </w:rPr>
              <w:t xml:space="preserve">Установка/замена прибора учета 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4E02B6" w:rsidRDefault="00E219C3" w:rsidP="00393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4E02B6">
              <w:rPr>
                <w:rFonts w:ascii="Times New Roman" w:hAnsi="Times New Roman"/>
              </w:rPr>
              <w:t>В ходе ввода прибора учета в эксплуатацию проверке подлежат:</w:t>
            </w:r>
          </w:p>
          <w:p w:rsidR="00E219C3" w:rsidRPr="004E02B6" w:rsidRDefault="00E219C3" w:rsidP="00393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4E02B6">
              <w:rPr>
                <w:rFonts w:ascii="Times New Roman" w:hAnsi="Times New Roman"/>
              </w:rPr>
              <w:t>а) соответствие заводского номера на приборе учета номеру, указанному в его паспорте;</w:t>
            </w:r>
          </w:p>
          <w:p w:rsidR="00E219C3" w:rsidRPr="004E02B6" w:rsidRDefault="00E219C3" w:rsidP="00393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4E02B6">
              <w:rPr>
                <w:rFonts w:ascii="Times New Roman" w:hAnsi="Times New Roman"/>
              </w:rPr>
              <w:t>б) соответствие прибора учета технической документации изготовителя прибора, в том числе комплектации и схеме монтажа прибора учета;</w:t>
            </w:r>
          </w:p>
          <w:p w:rsidR="00E219C3" w:rsidRPr="004E02B6" w:rsidRDefault="00E219C3" w:rsidP="00393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4E02B6">
              <w:rPr>
                <w:rFonts w:ascii="Times New Roman" w:hAnsi="Times New Roman"/>
              </w:rPr>
              <w:t>в) наличие знаков последней поверки (за исключением новых приборов учета);</w:t>
            </w:r>
          </w:p>
          <w:p w:rsidR="00E219C3" w:rsidRPr="003938E2" w:rsidRDefault="00E219C3" w:rsidP="0054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rFonts w:ascii="Times New Roman" w:hAnsi="Times New Roman"/>
              </w:rPr>
            </w:pPr>
            <w:r w:rsidRPr="004E02B6">
              <w:rPr>
                <w:rFonts w:ascii="Times New Roman" w:hAnsi="Times New Roman"/>
              </w:rPr>
              <w:t>г) р</w:t>
            </w:r>
            <w:r w:rsidR="0054029E">
              <w:rPr>
                <w:rFonts w:ascii="Times New Roman" w:hAnsi="Times New Roman"/>
              </w:rPr>
              <w:t>аботоспособность прибора учета.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  <w:r w:rsidRPr="003938E2">
              <w:rPr>
                <w:rFonts w:ascii="Times New Roman" w:hAnsi="Times New Roman"/>
                <w:lang w:eastAsia="ru-RU"/>
              </w:rPr>
              <w:t>По месту расположения прибора учета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  <w:r w:rsidRPr="003938E2">
              <w:rPr>
                <w:rFonts w:ascii="Times New Roman" w:hAnsi="Times New Roman"/>
                <w:lang w:eastAsia="ru-RU"/>
              </w:rPr>
              <w:t xml:space="preserve">Единовременно 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19C3" w:rsidRPr="003938E2" w:rsidRDefault="00E219C3" w:rsidP="00C84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4E02B6">
              <w:rPr>
                <w:rFonts w:ascii="Times New Roman" w:hAnsi="Times New Roman"/>
              </w:rPr>
              <w:t>П</w:t>
            </w:r>
            <w:proofErr w:type="gramEnd"/>
            <w:r w:rsidRPr="004E02B6">
              <w:rPr>
                <w:rFonts w:ascii="Times New Roman" w:hAnsi="Times New Roman"/>
              </w:rPr>
              <w:t xml:space="preserve"> 81 (4) </w:t>
            </w:r>
            <w:hyperlink r:id="rId5" w:history="1">
              <w:r w:rsidRPr="004E02B6">
                <w:rPr>
                  <w:rFonts w:ascii="Times New Roman" w:hAnsi="Times New Roman"/>
                  <w:iCs/>
                </w:rPr>
                <w:br/>
                <w:t xml:space="preserve">Постановления Правительства РФ от 06.05.2011 N 354  "О предоставлении коммунальных услуг собственникам и пользователям помещений в многоквартирных домах и жилых домов" </w:t>
              </w:r>
            </w:hyperlink>
          </w:p>
        </w:tc>
      </w:tr>
      <w:tr w:rsidR="00E219C3" w:rsidRPr="004E02B6" w:rsidTr="0034662E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  <w:r w:rsidRPr="003938E2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  <w:r w:rsidRPr="003938E2">
              <w:rPr>
                <w:rFonts w:ascii="Times New Roman" w:hAnsi="Times New Roman"/>
                <w:lang w:eastAsia="ru-RU"/>
              </w:rPr>
              <w:t>Допуск в эксплуатацию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  <w:r w:rsidRPr="003938E2">
              <w:rPr>
                <w:rFonts w:ascii="Times New Roman" w:hAnsi="Times New Roman"/>
                <w:lang w:eastAsia="ru-RU"/>
              </w:rPr>
              <w:t>См. паспорт услуги «Допуск в эксплуатацию прибора учета»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219C3" w:rsidRPr="004E02B6" w:rsidTr="0034662E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  <w:r w:rsidRPr="003938E2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  <w:r w:rsidRPr="003938E2">
              <w:rPr>
                <w:rFonts w:ascii="Times New Roman" w:hAnsi="Times New Roman"/>
                <w:lang w:eastAsia="ru-RU"/>
              </w:rPr>
              <w:t>Эксплуатация приборов учета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4E02B6" w:rsidRDefault="00E219C3" w:rsidP="00393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02B6">
              <w:rPr>
                <w:rFonts w:ascii="Times New Roman" w:hAnsi="Times New Roman"/>
              </w:rPr>
              <w:t>Эксплуатация, ремонт и замена приборов учета осуществляются в соответствии с технической документацией. Поверка приборов учета осуществляется в соответствии с положениями законодательства Российской Федерации об обеспечении единства измерений.</w:t>
            </w:r>
          </w:p>
          <w:p w:rsidR="00E219C3" w:rsidRPr="004E02B6" w:rsidRDefault="00E219C3" w:rsidP="00393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1" w:name="Par0"/>
            <w:bookmarkEnd w:id="1"/>
            <w:r w:rsidRPr="004E02B6">
              <w:rPr>
                <w:rFonts w:ascii="Times New Roman" w:hAnsi="Times New Roman"/>
              </w:rPr>
              <w:t>Исполнитель обязан:</w:t>
            </w:r>
          </w:p>
          <w:p w:rsidR="00E219C3" w:rsidRPr="004E02B6" w:rsidRDefault="00E219C3" w:rsidP="00393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02B6">
              <w:rPr>
                <w:rFonts w:ascii="Times New Roman" w:hAnsi="Times New Roman"/>
              </w:rPr>
              <w:t>а) проводить проверки состояния установленных и введенных в эксплуатацию индивидуальных, общих (квартирных), комнатных приборов учета и распределителей, факта их наличия или отсутствия;</w:t>
            </w:r>
          </w:p>
          <w:p w:rsidR="00E219C3" w:rsidRPr="004E02B6" w:rsidRDefault="00E219C3" w:rsidP="00393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02B6">
              <w:rPr>
                <w:rFonts w:ascii="Times New Roman" w:hAnsi="Times New Roman"/>
              </w:rPr>
              <w:t xml:space="preserve">б) проводить проверки достоверности представленных потребителями сведений о </w:t>
            </w:r>
            <w:r w:rsidRPr="004E02B6">
              <w:rPr>
                <w:rFonts w:ascii="Times New Roman" w:hAnsi="Times New Roman"/>
              </w:rPr>
              <w:lastRenderedPageBreak/>
              <w:t>показаниях индивидуальных, общих (квартирных), комнатных приборов учета и распределителей путем сверки их с показаниями соответствующего прибора учета на момент проверки (в случаях, когда снятие показаний таких приборов учета и распределителей осуществляют потребители).</w:t>
            </w:r>
          </w:p>
          <w:p w:rsidR="00E219C3" w:rsidRPr="003938E2" w:rsidRDefault="00E219C3" w:rsidP="00C8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02B6">
              <w:rPr>
                <w:rFonts w:ascii="Times New Roman" w:hAnsi="Times New Roman"/>
              </w:rPr>
              <w:t>Проверки должны проводиться исполнителем не реже 1 раза в год, а если проверяемые приборы учета расположены в жилом помещении потребителя, то не чаще 1 раза в 6 месяцев.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  <w:r w:rsidRPr="003938E2">
              <w:rPr>
                <w:rFonts w:ascii="Times New Roman" w:hAnsi="Times New Roman"/>
                <w:lang w:eastAsia="ru-RU"/>
              </w:rPr>
              <w:lastRenderedPageBreak/>
              <w:t>По месту расположения прибора учета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9C3" w:rsidRPr="003938E2" w:rsidRDefault="00E219C3" w:rsidP="00CA7F14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  <w:r w:rsidRPr="003938E2">
              <w:rPr>
                <w:rFonts w:ascii="Times New Roman" w:hAnsi="Times New Roman"/>
                <w:lang w:eastAsia="ru-RU"/>
              </w:rPr>
              <w:t>На все время работы прибора учета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19C3" w:rsidRPr="003938E2" w:rsidRDefault="00E219C3" w:rsidP="00C84830">
            <w:pPr>
              <w:spacing w:after="75" w:line="240" w:lineRule="auto"/>
              <w:rPr>
                <w:rFonts w:ascii="Times New Roman" w:hAnsi="Times New Roman"/>
                <w:lang w:eastAsia="ru-RU"/>
              </w:rPr>
            </w:pPr>
            <w:r w:rsidRPr="003938E2">
              <w:rPr>
                <w:rFonts w:ascii="Times New Roman" w:hAnsi="Times New Roman"/>
                <w:lang w:eastAsia="ru-RU"/>
              </w:rPr>
              <w:t>П. 81(10)</w:t>
            </w:r>
            <w:r>
              <w:rPr>
                <w:rFonts w:ascii="Times New Roman" w:hAnsi="Times New Roman"/>
                <w:lang w:eastAsia="ru-RU"/>
              </w:rPr>
              <w:t xml:space="preserve">-83 </w:t>
            </w:r>
            <w:r w:rsidRPr="003938E2">
              <w:rPr>
                <w:rFonts w:ascii="Times New Roman" w:hAnsi="Times New Roman"/>
                <w:lang w:eastAsia="ru-RU"/>
              </w:rPr>
              <w:t>Постановлени</w:t>
            </w:r>
            <w:r>
              <w:rPr>
                <w:rFonts w:ascii="Times New Roman" w:hAnsi="Times New Roman"/>
                <w:lang w:eastAsia="ru-RU"/>
              </w:rPr>
              <w:t>я</w:t>
            </w:r>
            <w:r w:rsidRPr="003938E2">
              <w:rPr>
                <w:rFonts w:ascii="Times New Roman" w:hAnsi="Times New Roman"/>
                <w:lang w:eastAsia="ru-RU"/>
              </w:rPr>
              <w:t xml:space="preserve"> Правительства РФ от 06.05.2011 N 354 "О предоставлении коммунальных услуг собственникам и пользователям помещений в многоквартирных домах и жилых домов" </w:t>
            </w:r>
          </w:p>
        </w:tc>
      </w:tr>
    </w:tbl>
    <w:p w:rsidR="00E219C3" w:rsidRPr="00B27FA9" w:rsidRDefault="00E219C3" w:rsidP="00CA7F14">
      <w:pPr>
        <w:spacing w:after="0" w:line="253" w:lineRule="atLeast"/>
        <w:rPr>
          <w:rFonts w:ascii="Times New Roman" w:hAnsi="Times New Roman"/>
          <w:color w:val="333333"/>
          <w:u w:val="single"/>
          <w:shd w:val="clear" w:color="auto" w:fill="FFFFFF"/>
          <w:lang w:eastAsia="ru-RU"/>
        </w:rPr>
      </w:pPr>
    </w:p>
    <w:p w:rsidR="0054029E" w:rsidRPr="0054029E" w:rsidRDefault="0054029E" w:rsidP="0054029E">
      <w:pPr>
        <w:autoSpaceDE w:val="0"/>
        <w:autoSpaceDN w:val="0"/>
        <w:adjustRightInd w:val="0"/>
        <w:spacing w:before="120"/>
        <w:ind w:left="567"/>
        <w:jc w:val="both"/>
        <w:rPr>
          <w:rFonts w:ascii="Times New Roman" w:hAnsi="Times New Roman"/>
          <w:sz w:val="24"/>
        </w:rPr>
      </w:pPr>
      <w:r w:rsidRPr="0054029E">
        <w:rPr>
          <w:rFonts w:ascii="Times New Roman" w:hAnsi="Times New Roman"/>
          <w:b/>
          <w:sz w:val="24"/>
        </w:rPr>
        <w:t>Контактная информация для направления обращений:</w:t>
      </w:r>
      <w:r w:rsidRPr="0054029E">
        <w:rPr>
          <w:rFonts w:ascii="Times New Roman" w:hAnsi="Times New Roman"/>
          <w:sz w:val="24"/>
        </w:rPr>
        <w:t xml:space="preserve"> Контактная информация для направления обращений &lt;3&gt;: Свердловская область, г. Екатеринбург, ул. </w:t>
      </w:r>
      <w:proofErr w:type="spellStart"/>
      <w:r w:rsidRPr="0054029E">
        <w:rPr>
          <w:rFonts w:ascii="Times New Roman" w:hAnsi="Times New Roman"/>
          <w:sz w:val="24"/>
        </w:rPr>
        <w:t>С.Ковалевской</w:t>
      </w:r>
      <w:proofErr w:type="spellEnd"/>
      <w:r w:rsidRPr="0054029E">
        <w:rPr>
          <w:rFonts w:ascii="Times New Roman" w:hAnsi="Times New Roman"/>
          <w:sz w:val="24"/>
        </w:rPr>
        <w:t>, 4. Телефон 8 (343) 374-31-11, адрес электронной почты: epkurfu@mail.ru</w:t>
      </w:r>
    </w:p>
    <w:p w:rsidR="00E219C3" w:rsidRPr="00CA7F14" w:rsidRDefault="00E219C3" w:rsidP="00CA7F14">
      <w:pPr>
        <w:rPr>
          <w:rFonts w:ascii="Times New Roman" w:hAnsi="Times New Roman"/>
        </w:rPr>
      </w:pPr>
    </w:p>
    <w:sectPr w:rsidR="00E219C3" w:rsidRPr="00CA7F14" w:rsidSect="008D26E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A9"/>
    <w:rsid w:val="0015547A"/>
    <w:rsid w:val="00190F9C"/>
    <w:rsid w:val="001B6EA2"/>
    <w:rsid w:val="00225548"/>
    <w:rsid w:val="00231FEF"/>
    <w:rsid w:val="002C5878"/>
    <w:rsid w:val="00342013"/>
    <w:rsid w:val="0034662E"/>
    <w:rsid w:val="00390532"/>
    <w:rsid w:val="003938E2"/>
    <w:rsid w:val="003B38DE"/>
    <w:rsid w:val="00417C08"/>
    <w:rsid w:val="004E02B6"/>
    <w:rsid w:val="0054029E"/>
    <w:rsid w:val="00574C9D"/>
    <w:rsid w:val="0066237C"/>
    <w:rsid w:val="008D26ED"/>
    <w:rsid w:val="00927ECA"/>
    <w:rsid w:val="009D7CB6"/>
    <w:rsid w:val="00A42635"/>
    <w:rsid w:val="00AA4B59"/>
    <w:rsid w:val="00AB07EC"/>
    <w:rsid w:val="00B27FA9"/>
    <w:rsid w:val="00C24FD3"/>
    <w:rsid w:val="00C55C19"/>
    <w:rsid w:val="00C84830"/>
    <w:rsid w:val="00CA7F14"/>
    <w:rsid w:val="00DC25BB"/>
    <w:rsid w:val="00E219C3"/>
    <w:rsid w:val="00E52AE4"/>
    <w:rsid w:val="00E85024"/>
    <w:rsid w:val="00EC25CB"/>
    <w:rsid w:val="00F25D9E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48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27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F0BF1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27F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B27FA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4">
    <w:name w:val="Strong"/>
    <w:basedOn w:val="a0"/>
    <w:uiPriority w:val="99"/>
    <w:qFormat/>
    <w:rsid w:val="00B27FA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7FA9"/>
    <w:rPr>
      <w:rFonts w:cs="Times New Roman"/>
    </w:rPr>
  </w:style>
  <w:style w:type="character" w:styleId="a5">
    <w:name w:val="Hyperlink"/>
    <w:basedOn w:val="a0"/>
    <w:uiPriority w:val="99"/>
    <w:semiHidden/>
    <w:rsid w:val="00B27FA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EC25C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0BF1"/>
    <w:rPr>
      <w:rFonts w:ascii="Calibri Light" w:hAnsi="Calibri Light" w:cs="Times New Roman"/>
      <w:color w:val="2E74B5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48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27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F0BF1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27F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B27FA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4">
    <w:name w:val="Strong"/>
    <w:basedOn w:val="a0"/>
    <w:uiPriority w:val="99"/>
    <w:qFormat/>
    <w:rsid w:val="00B27FA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7FA9"/>
    <w:rPr>
      <w:rFonts w:cs="Times New Roman"/>
    </w:rPr>
  </w:style>
  <w:style w:type="character" w:styleId="a5">
    <w:name w:val="Hyperlink"/>
    <w:basedOn w:val="a0"/>
    <w:uiPriority w:val="99"/>
    <w:semiHidden/>
    <w:rsid w:val="00B27FA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EC25C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0BF1"/>
    <w:rPr>
      <w:rFonts w:ascii="Calibri Light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5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5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1B627FD9655706AAC6FCD3A43D4D086D50CD9C740F6C404D4C07C993E784689867B19Aa0q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867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УСЛУГИ (ПРОЦЕССА) СЕТЕВОЙ ОРГАНИЗАЦИИ</vt:lpstr>
    </vt:vector>
  </TitlesOfParts>
  <Company/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УСЛУГИ (ПРОЦЕССА) СЕТЕВОЙ ОРГАНИЗАЦИИ</dc:title>
  <dc:creator>user</dc:creator>
  <cp:lastModifiedBy>Хайрисламова Лейсян Фагиловна</cp:lastModifiedBy>
  <cp:revision>3</cp:revision>
  <dcterms:created xsi:type="dcterms:W3CDTF">2020-03-15T09:23:00Z</dcterms:created>
  <dcterms:modified xsi:type="dcterms:W3CDTF">2020-03-15T09:28:00Z</dcterms:modified>
</cp:coreProperties>
</file>