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BB" w:rsidRPr="007030BB" w:rsidRDefault="007030BB" w:rsidP="007C13DA">
      <w:pPr>
        <w:pStyle w:val="a3"/>
        <w:spacing w:after="0" w:line="312" w:lineRule="atLeast"/>
        <w:jc w:val="both"/>
        <w:textAlignment w:val="top"/>
        <w:rPr>
          <w:color w:val="000000"/>
          <w:sz w:val="22"/>
          <w:szCs w:val="20"/>
        </w:rPr>
      </w:pPr>
      <w:r w:rsidRPr="007030BB">
        <w:rPr>
          <w:color w:val="000000"/>
          <w:sz w:val="22"/>
          <w:szCs w:val="20"/>
          <w:bdr w:val="none" w:sz="0" w:space="0" w:color="auto" w:frame="1"/>
        </w:rPr>
        <w:t>Плата за техно</w:t>
      </w:r>
      <w:r w:rsidR="007C13DA">
        <w:rPr>
          <w:color w:val="000000"/>
          <w:sz w:val="22"/>
          <w:szCs w:val="20"/>
          <w:bdr w:val="none" w:sz="0" w:space="0" w:color="auto" w:frame="1"/>
        </w:rPr>
        <w:t>логическое присоединение на 2021</w:t>
      </w:r>
      <w:r w:rsidRPr="007030BB">
        <w:rPr>
          <w:color w:val="000000"/>
          <w:sz w:val="22"/>
          <w:szCs w:val="20"/>
          <w:bdr w:val="none" w:sz="0" w:space="0" w:color="auto" w:frame="1"/>
        </w:rPr>
        <w:t xml:space="preserve"> год утверждена Постановлениями Региональной энергетической комиссии Свердловской области</w:t>
      </w:r>
      <w:r w:rsidR="007C13DA">
        <w:rPr>
          <w:color w:val="000000"/>
          <w:sz w:val="22"/>
          <w:szCs w:val="20"/>
          <w:bdr w:val="none" w:sz="0" w:space="0" w:color="auto" w:frame="1"/>
        </w:rPr>
        <w:t xml:space="preserve"> </w:t>
      </w:r>
      <w:r w:rsidR="007C13DA" w:rsidRPr="007C13DA">
        <w:rPr>
          <w:color w:val="000000"/>
          <w:sz w:val="22"/>
          <w:szCs w:val="20"/>
          <w:bdr w:val="none" w:sz="0" w:space="0" w:color="auto" w:frame="1"/>
        </w:rPr>
        <w:t xml:space="preserve">от 23.12.2020 № 251-ПК </w:t>
      </w:r>
      <w:r w:rsidRPr="007030BB">
        <w:rPr>
          <w:color w:val="000000"/>
          <w:sz w:val="22"/>
          <w:szCs w:val="20"/>
          <w:bdr w:val="none" w:sz="0" w:space="0" w:color="auto" w:frame="1"/>
        </w:rPr>
        <w:t>«</w:t>
      </w:r>
      <w:r w:rsidR="007C13DA" w:rsidRPr="007C13DA">
        <w:rPr>
          <w:color w:val="000000"/>
          <w:sz w:val="22"/>
          <w:szCs w:val="20"/>
          <w:bdr w:val="none" w:sz="0" w:space="0" w:color="auto" w:frame="1"/>
        </w:rPr>
        <w:t>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сетевых организаций на территории Свердловской области на 2021 год</w:t>
      </w:r>
      <w:r w:rsidRPr="007030BB">
        <w:rPr>
          <w:color w:val="000000"/>
          <w:sz w:val="22"/>
          <w:szCs w:val="20"/>
          <w:bdr w:val="none" w:sz="0" w:space="0" w:color="auto" w:frame="1"/>
        </w:rPr>
        <w:t>»</w:t>
      </w:r>
      <w:r w:rsidR="007C13DA">
        <w:rPr>
          <w:color w:val="000000"/>
          <w:sz w:val="22"/>
          <w:szCs w:val="20"/>
          <w:bdr w:val="none" w:sz="0" w:space="0" w:color="auto" w:frame="1"/>
        </w:rPr>
        <w:t xml:space="preserve"> </w:t>
      </w:r>
      <w:r w:rsidRPr="007030BB">
        <w:rPr>
          <w:color w:val="000000"/>
          <w:sz w:val="22"/>
          <w:szCs w:val="20"/>
          <w:bdr w:val="none" w:sz="0" w:space="0" w:color="auto" w:frame="1"/>
        </w:rPr>
        <w:t>(источник официального опубликования: официальный интернет-портал правовой информации Свердловской области (</w:t>
      </w:r>
      <w:hyperlink r:id="rId7" w:history="1">
        <w:r w:rsidRPr="007030BB">
          <w:rPr>
            <w:rStyle w:val="a4"/>
            <w:color w:val="1A4B93"/>
            <w:sz w:val="22"/>
            <w:szCs w:val="20"/>
            <w:bdr w:val="none" w:sz="0" w:space="0" w:color="auto" w:frame="1"/>
          </w:rPr>
          <w:t>www.pravo.gov66.ru</w:t>
        </w:r>
      </w:hyperlink>
      <w:r w:rsidRPr="007030BB">
        <w:rPr>
          <w:color w:val="000000"/>
          <w:sz w:val="22"/>
          <w:szCs w:val="20"/>
          <w:bdr w:val="none" w:sz="0" w:space="0" w:color="auto" w:frame="1"/>
        </w:rPr>
        <w:t>), опубликование</w:t>
      </w:r>
      <w:r w:rsidR="007C13DA">
        <w:rPr>
          <w:color w:val="000000"/>
          <w:sz w:val="22"/>
          <w:szCs w:val="20"/>
          <w:bdr w:val="none" w:sz="0" w:space="0" w:color="auto" w:frame="1"/>
        </w:rPr>
        <w:t xml:space="preserve"> </w:t>
      </w:r>
      <w:r w:rsidR="007C13DA" w:rsidRPr="007C13DA">
        <w:rPr>
          <w:color w:val="000000"/>
          <w:sz w:val="22"/>
          <w:szCs w:val="20"/>
          <w:bdr w:val="none" w:sz="0" w:space="0" w:color="auto" w:frame="1"/>
        </w:rPr>
        <w:t>28836, от 29 декабря 2020 г.</w:t>
      </w:r>
      <w:r w:rsidR="007C13DA">
        <w:rPr>
          <w:color w:val="000000"/>
          <w:sz w:val="22"/>
          <w:szCs w:val="20"/>
          <w:bdr w:val="none" w:sz="0" w:space="0" w:color="auto" w:frame="1"/>
        </w:rPr>
        <w:t>).</w:t>
      </w:r>
    </w:p>
    <w:p w:rsidR="007030BB" w:rsidRPr="007030BB" w:rsidRDefault="007030BB" w:rsidP="007030BB">
      <w:pPr>
        <w:pStyle w:val="a3"/>
        <w:spacing w:before="0" w:beforeAutospacing="0" w:after="0" w:afterAutospacing="0" w:line="312" w:lineRule="atLeast"/>
        <w:jc w:val="both"/>
        <w:textAlignment w:val="top"/>
        <w:rPr>
          <w:color w:val="000000"/>
          <w:sz w:val="22"/>
          <w:szCs w:val="20"/>
        </w:rPr>
      </w:pPr>
      <w:r w:rsidRPr="007030BB">
        <w:rPr>
          <w:color w:val="000000"/>
          <w:sz w:val="22"/>
          <w:szCs w:val="20"/>
        </w:rPr>
        <w:t xml:space="preserve">1. Для заявителей, подавших заявку в целях технологического присоединения </w:t>
      </w:r>
      <w:proofErr w:type="spellStart"/>
      <w:r w:rsidRPr="007030BB">
        <w:rPr>
          <w:color w:val="000000"/>
          <w:sz w:val="22"/>
          <w:szCs w:val="20"/>
        </w:rPr>
        <w:t>энергопринимающих</w:t>
      </w:r>
      <w:proofErr w:type="spellEnd"/>
      <w:r w:rsidRPr="007030BB">
        <w:rPr>
          <w:color w:val="000000"/>
          <w:sz w:val="22"/>
          <w:szCs w:val="20"/>
        </w:rPr>
        <w:t xml:space="preserve"> устройств максимальной мощностью, не превышающей 15 кВт включительно (с учетом ранее присоединенной в данной точке присоединения мощности), в размере 550 рублей (с НДС), при присоединении объектов, отнесенных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УрФУ на уровне напряжения до 20 </w:t>
      </w:r>
      <w:proofErr w:type="spellStart"/>
      <w:r w:rsidRPr="007030BB">
        <w:rPr>
          <w:color w:val="000000"/>
          <w:sz w:val="22"/>
          <w:szCs w:val="20"/>
        </w:rPr>
        <w:t>кВ</w:t>
      </w:r>
      <w:proofErr w:type="spellEnd"/>
      <w:r w:rsidRPr="007030BB">
        <w:rPr>
          <w:color w:val="000000"/>
          <w:sz w:val="22"/>
          <w:szCs w:val="20"/>
        </w:rPr>
        <w:t xml:space="preserve"> включительно необходимого заявителю уровня напряжения сетевой организации УрФУ составляет не более 300 метров в городах и поселках городского типа и не более 500 метров в сельской местности.</w:t>
      </w:r>
    </w:p>
    <w:p w:rsidR="007030BB" w:rsidRPr="007030BB" w:rsidRDefault="007030BB" w:rsidP="007030BB">
      <w:pPr>
        <w:pStyle w:val="a3"/>
        <w:spacing w:before="0" w:beforeAutospacing="0" w:after="0" w:afterAutospacing="0" w:line="312" w:lineRule="atLeast"/>
        <w:jc w:val="both"/>
        <w:textAlignment w:val="top"/>
        <w:rPr>
          <w:color w:val="000000"/>
          <w:sz w:val="22"/>
          <w:szCs w:val="20"/>
        </w:rPr>
      </w:pPr>
      <w:r w:rsidRPr="007030BB">
        <w:rPr>
          <w:color w:val="000000"/>
          <w:sz w:val="22"/>
          <w:szCs w:val="20"/>
        </w:rPr>
        <w:t>Если заявителем на</w:t>
      </w:r>
      <w:r w:rsidR="007C13DA">
        <w:rPr>
          <w:color w:val="000000"/>
          <w:sz w:val="22"/>
          <w:szCs w:val="20"/>
        </w:rPr>
        <w:t xml:space="preserve"> </w:t>
      </w:r>
      <w:r w:rsidRPr="007030BB">
        <w:rPr>
          <w:color w:val="000000"/>
          <w:sz w:val="22"/>
          <w:szCs w:val="20"/>
        </w:rPr>
        <w:t>технологическое присоединение выступает юридическое лицо —</w:t>
      </w:r>
      <w:r w:rsidR="007C13DA">
        <w:rPr>
          <w:color w:val="000000"/>
          <w:sz w:val="22"/>
          <w:szCs w:val="20"/>
        </w:rPr>
        <w:t xml:space="preserve"> некоммерческая организация для </w:t>
      </w:r>
      <w:r w:rsidRPr="007030BB">
        <w:rPr>
          <w:color w:val="000000"/>
          <w:sz w:val="22"/>
          <w:szCs w:val="20"/>
        </w:rPr>
        <w:t>поставки электроэнергии гражданам — членам этой организации, рассчит</w:t>
      </w:r>
      <w:r w:rsidR="007C13DA">
        <w:rPr>
          <w:color w:val="000000"/>
          <w:sz w:val="22"/>
          <w:szCs w:val="20"/>
        </w:rPr>
        <w:t xml:space="preserve">ывающимся по общему счетчику на </w:t>
      </w:r>
      <w:r w:rsidRPr="007030BB">
        <w:rPr>
          <w:color w:val="000000"/>
          <w:sz w:val="22"/>
          <w:szCs w:val="20"/>
        </w:rPr>
        <w:t>вводе, плата составит</w:t>
      </w:r>
      <w:r w:rsidR="007C13DA">
        <w:rPr>
          <w:color w:val="000000"/>
          <w:sz w:val="22"/>
          <w:szCs w:val="20"/>
        </w:rPr>
        <w:t xml:space="preserve"> </w:t>
      </w:r>
      <w:r w:rsidRPr="007030BB">
        <w:rPr>
          <w:color w:val="000000"/>
          <w:sz w:val="22"/>
          <w:szCs w:val="20"/>
        </w:rPr>
        <w:t xml:space="preserve">550 </w:t>
      </w:r>
      <w:r w:rsidR="007C13DA">
        <w:rPr>
          <w:color w:val="000000"/>
          <w:sz w:val="22"/>
          <w:szCs w:val="20"/>
        </w:rPr>
        <w:t xml:space="preserve">рублей, умноженных на </w:t>
      </w:r>
      <w:r w:rsidRPr="007030BB">
        <w:rPr>
          <w:color w:val="000000"/>
          <w:sz w:val="22"/>
          <w:szCs w:val="20"/>
        </w:rPr>
        <w:t>количество членов этой организации, при</w:t>
      </w:r>
      <w:r w:rsidR="007C13DA">
        <w:rPr>
          <w:color w:val="000000"/>
          <w:sz w:val="22"/>
          <w:szCs w:val="20"/>
        </w:rPr>
        <w:t xml:space="preserve"> </w:t>
      </w:r>
      <w:r w:rsidRPr="007030BB">
        <w:rPr>
          <w:color w:val="000000"/>
          <w:sz w:val="22"/>
          <w:szCs w:val="20"/>
        </w:rPr>
        <w:t>условии, что</w:t>
      </w:r>
      <w:r w:rsidR="007C13DA">
        <w:rPr>
          <w:color w:val="000000"/>
          <w:sz w:val="22"/>
          <w:szCs w:val="20"/>
        </w:rPr>
        <w:t xml:space="preserve"> </w:t>
      </w:r>
      <w:r w:rsidRPr="007030BB">
        <w:rPr>
          <w:color w:val="000000"/>
          <w:sz w:val="22"/>
          <w:szCs w:val="20"/>
        </w:rPr>
        <w:t>расстояние от</w:t>
      </w:r>
      <w:r w:rsidR="007C13DA">
        <w:rPr>
          <w:color w:val="000000"/>
          <w:sz w:val="22"/>
          <w:szCs w:val="20"/>
        </w:rPr>
        <w:t xml:space="preserve"> границ участка заявителя до </w:t>
      </w:r>
      <w:r w:rsidRPr="007030BB">
        <w:rPr>
          <w:color w:val="000000"/>
          <w:sz w:val="22"/>
          <w:szCs w:val="20"/>
        </w:rPr>
        <w:t xml:space="preserve">объектов электросетевого хозяйства УрФУ составляет </w:t>
      </w:r>
      <w:r w:rsidR="007C13DA">
        <w:rPr>
          <w:color w:val="000000"/>
          <w:sz w:val="22"/>
          <w:szCs w:val="20"/>
        </w:rPr>
        <w:t xml:space="preserve">не более 300 метров в городах и </w:t>
      </w:r>
      <w:r w:rsidRPr="007030BB">
        <w:rPr>
          <w:color w:val="000000"/>
          <w:sz w:val="22"/>
          <w:szCs w:val="20"/>
        </w:rPr>
        <w:t>поселках городско</w:t>
      </w:r>
      <w:r w:rsidR="007C13DA">
        <w:rPr>
          <w:color w:val="000000"/>
          <w:sz w:val="22"/>
          <w:szCs w:val="20"/>
        </w:rPr>
        <w:t xml:space="preserve">го типа и не более 500 метров в </w:t>
      </w:r>
      <w:r w:rsidRPr="007030BB">
        <w:rPr>
          <w:color w:val="000000"/>
          <w:sz w:val="22"/>
          <w:szCs w:val="20"/>
        </w:rPr>
        <w:t xml:space="preserve">сельской местности, на уровне напряжения до 20 </w:t>
      </w:r>
      <w:proofErr w:type="spellStart"/>
      <w:r w:rsidRPr="007030BB">
        <w:rPr>
          <w:color w:val="000000"/>
          <w:sz w:val="22"/>
          <w:szCs w:val="20"/>
        </w:rPr>
        <w:t>кВ</w:t>
      </w:r>
      <w:proofErr w:type="spellEnd"/>
      <w:r w:rsidRPr="007030BB">
        <w:rPr>
          <w:color w:val="000000"/>
          <w:sz w:val="22"/>
          <w:szCs w:val="20"/>
        </w:rPr>
        <w:t xml:space="preserve"> и</w:t>
      </w:r>
      <w:r w:rsidR="007C13DA">
        <w:rPr>
          <w:color w:val="000000"/>
          <w:sz w:val="22"/>
          <w:szCs w:val="20"/>
        </w:rPr>
        <w:t xml:space="preserve"> </w:t>
      </w:r>
      <w:r w:rsidRPr="007030BB">
        <w:rPr>
          <w:color w:val="000000"/>
          <w:sz w:val="22"/>
          <w:szCs w:val="20"/>
        </w:rPr>
        <w:t>присоединения ка</w:t>
      </w:r>
      <w:r w:rsidR="007C13DA">
        <w:rPr>
          <w:color w:val="000000"/>
          <w:sz w:val="22"/>
          <w:szCs w:val="20"/>
        </w:rPr>
        <w:t xml:space="preserve">ждым членом этой организации не </w:t>
      </w:r>
      <w:r w:rsidRPr="007030BB">
        <w:rPr>
          <w:color w:val="000000"/>
          <w:sz w:val="22"/>
          <w:szCs w:val="20"/>
        </w:rPr>
        <w:t>более 15 кВт.</w:t>
      </w:r>
    </w:p>
    <w:p w:rsidR="007030BB" w:rsidRPr="007030BB" w:rsidRDefault="007030BB" w:rsidP="007030BB">
      <w:pPr>
        <w:pStyle w:val="a3"/>
        <w:spacing w:before="0" w:beforeAutospacing="0" w:after="0" w:afterAutospacing="0" w:line="312" w:lineRule="atLeast"/>
        <w:jc w:val="both"/>
        <w:textAlignment w:val="top"/>
        <w:rPr>
          <w:color w:val="000000"/>
          <w:sz w:val="22"/>
          <w:szCs w:val="20"/>
        </w:rPr>
      </w:pPr>
      <w:r w:rsidRPr="007030BB">
        <w:rPr>
          <w:color w:val="000000"/>
          <w:sz w:val="22"/>
          <w:szCs w:val="20"/>
        </w:rPr>
        <w:t xml:space="preserve">В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 w:rsidRPr="007030BB">
        <w:rPr>
          <w:color w:val="000000"/>
          <w:sz w:val="22"/>
          <w:szCs w:val="20"/>
        </w:rPr>
        <w:t>энергопринимающих</w:t>
      </w:r>
      <w:proofErr w:type="spellEnd"/>
      <w:r w:rsidRPr="007030BB">
        <w:rPr>
          <w:color w:val="000000"/>
          <w:sz w:val="22"/>
          <w:szCs w:val="20"/>
        </w:rPr>
        <w:t xml:space="preserve"> устройств, принадлежащих ему на праве собственности или на ином законном основании, соответствующих вышеуказанным критериям,</w:t>
      </w:r>
      <w:r w:rsidR="007C13DA">
        <w:rPr>
          <w:color w:val="000000"/>
          <w:sz w:val="22"/>
          <w:szCs w:val="20"/>
        </w:rPr>
        <w:t xml:space="preserve"> </w:t>
      </w:r>
      <w:r w:rsidRPr="007030BB">
        <w:rPr>
          <w:color w:val="000000"/>
          <w:sz w:val="22"/>
          <w:szCs w:val="20"/>
        </w:rPr>
        <w:t>с платой за технологическое присоединение в размере, не превышающем 550 рублей, не более одного раза в течение 3 лет.</w:t>
      </w:r>
    </w:p>
    <w:p w:rsidR="007030BB" w:rsidRPr="007030BB" w:rsidRDefault="007C13DA" w:rsidP="007030BB">
      <w:pPr>
        <w:pStyle w:val="a3"/>
        <w:spacing w:before="0" w:beforeAutospacing="0" w:after="0" w:afterAutospacing="0" w:line="312" w:lineRule="atLeast"/>
        <w:jc w:val="both"/>
        <w:textAlignment w:val="top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В случае если с </w:t>
      </w:r>
      <w:r w:rsidR="007030BB" w:rsidRPr="007030BB">
        <w:rPr>
          <w:color w:val="000000"/>
          <w:sz w:val="22"/>
          <w:szCs w:val="20"/>
        </w:rPr>
        <w:t>учетом последующего увеличения присоединяемой мощности ранее присоединенного устройства присоеди</w:t>
      </w:r>
      <w:r>
        <w:rPr>
          <w:color w:val="000000"/>
          <w:sz w:val="22"/>
          <w:szCs w:val="20"/>
        </w:rPr>
        <w:t xml:space="preserve">няемая мощность превысит 15 кВт и </w:t>
      </w:r>
      <w:r w:rsidR="007030BB" w:rsidRPr="007030BB">
        <w:rPr>
          <w:color w:val="000000"/>
          <w:sz w:val="22"/>
          <w:szCs w:val="20"/>
        </w:rPr>
        <w:t>(или) расстояния превысят</w:t>
      </w:r>
      <w:r>
        <w:rPr>
          <w:color w:val="000000"/>
          <w:sz w:val="22"/>
          <w:szCs w:val="20"/>
        </w:rPr>
        <w:t xml:space="preserve"> вышеуказанные, расчет платы за </w:t>
      </w:r>
      <w:r w:rsidR="007030BB" w:rsidRPr="007030BB">
        <w:rPr>
          <w:color w:val="000000"/>
          <w:sz w:val="22"/>
          <w:szCs w:val="20"/>
        </w:rPr>
        <w:t xml:space="preserve">технологическое </w:t>
      </w:r>
      <w:r>
        <w:rPr>
          <w:color w:val="000000"/>
          <w:sz w:val="22"/>
          <w:szCs w:val="20"/>
        </w:rPr>
        <w:t xml:space="preserve">присоединение производится по </w:t>
      </w:r>
      <w:r w:rsidR="007030BB" w:rsidRPr="007030BB">
        <w:rPr>
          <w:color w:val="000000"/>
          <w:sz w:val="22"/>
          <w:szCs w:val="20"/>
        </w:rPr>
        <w:t>правилам, указанным ниже.</w:t>
      </w:r>
      <w:bookmarkStart w:id="0" w:name="_GoBack"/>
      <w:bookmarkEnd w:id="0"/>
    </w:p>
    <w:p w:rsidR="007030BB" w:rsidRPr="007030BB" w:rsidRDefault="007C13DA" w:rsidP="007030BB">
      <w:pPr>
        <w:pStyle w:val="a3"/>
        <w:spacing w:before="0" w:beforeAutospacing="0" w:after="0" w:afterAutospacing="0" w:line="312" w:lineRule="atLeast"/>
        <w:jc w:val="both"/>
        <w:textAlignment w:val="top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2. </w:t>
      </w:r>
      <w:r w:rsidR="007030BB" w:rsidRPr="007030BB">
        <w:rPr>
          <w:color w:val="000000"/>
          <w:sz w:val="22"/>
          <w:szCs w:val="20"/>
        </w:rPr>
        <w:t>Плата за</w:t>
      </w:r>
      <w:r>
        <w:rPr>
          <w:color w:val="000000"/>
          <w:sz w:val="22"/>
          <w:szCs w:val="20"/>
        </w:rPr>
        <w:t xml:space="preserve"> </w:t>
      </w:r>
      <w:r w:rsidR="007030BB" w:rsidRPr="007030BB">
        <w:rPr>
          <w:color w:val="000000"/>
          <w:sz w:val="22"/>
          <w:szCs w:val="20"/>
        </w:rPr>
        <w:t>технологическое присоединение для</w:t>
      </w:r>
      <w:r>
        <w:rPr>
          <w:color w:val="000000"/>
          <w:sz w:val="22"/>
          <w:szCs w:val="20"/>
        </w:rPr>
        <w:t xml:space="preserve"> </w:t>
      </w:r>
      <w:r w:rsidR="007030BB" w:rsidRPr="007030BB">
        <w:rPr>
          <w:color w:val="000000"/>
          <w:sz w:val="22"/>
          <w:szCs w:val="20"/>
        </w:rPr>
        <w:t>заявителей, не</w:t>
      </w:r>
      <w:r>
        <w:rPr>
          <w:color w:val="000000"/>
          <w:sz w:val="22"/>
          <w:szCs w:val="20"/>
        </w:rPr>
        <w:t xml:space="preserve"> относящихся к заявителям п.1 с </w:t>
      </w:r>
      <w:r w:rsidR="007030BB" w:rsidRPr="007030BB">
        <w:rPr>
          <w:color w:val="000000"/>
          <w:sz w:val="22"/>
          <w:szCs w:val="20"/>
        </w:rPr>
        <w:t>максимальной присоединенной мощностью (</w:t>
      </w:r>
      <w:r>
        <w:rPr>
          <w:color w:val="000000"/>
          <w:sz w:val="22"/>
          <w:szCs w:val="20"/>
        </w:rPr>
        <w:t xml:space="preserve">с учетом ранее присоединенной в </w:t>
      </w:r>
      <w:r w:rsidR="007030BB" w:rsidRPr="007030BB">
        <w:rPr>
          <w:color w:val="000000"/>
          <w:sz w:val="22"/>
          <w:szCs w:val="20"/>
        </w:rPr>
        <w:t>данной точке присоединения мощности)</w:t>
      </w:r>
      <w:r>
        <w:rPr>
          <w:color w:val="000000"/>
          <w:sz w:val="22"/>
          <w:szCs w:val="20"/>
        </w:rPr>
        <w:t xml:space="preserve"> </w:t>
      </w:r>
      <w:r w:rsidR="007030BB" w:rsidRPr="007030BB">
        <w:rPr>
          <w:color w:val="000000"/>
          <w:sz w:val="22"/>
          <w:szCs w:val="20"/>
        </w:rPr>
        <w:t>выше 0 кВт</w:t>
      </w:r>
      <w:r>
        <w:rPr>
          <w:color w:val="000000"/>
          <w:sz w:val="22"/>
          <w:szCs w:val="20"/>
        </w:rPr>
        <w:t xml:space="preserve"> до 8900 кВт </w:t>
      </w:r>
      <w:r w:rsidR="007030BB" w:rsidRPr="007030BB">
        <w:rPr>
          <w:color w:val="000000"/>
          <w:sz w:val="22"/>
          <w:szCs w:val="20"/>
        </w:rPr>
        <w:t>включитель</w:t>
      </w:r>
      <w:r>
        <w:rPr>
          <w:color w:val="000000"/>
          <w:sz w:val="22"/>
          <w:szCs w:val="20"/>
        </w:rPr>
        <w:t xml:space="preserve">но на уровне напряжения ниже 35 </w:t>
      </w:r>
      <w:proofErr w:type="spellStart"/>
      <w:r>
        <w:rPr>
          <w:color w:val="000000"/>
          <w:sz w:val="22"/>
          <w:szCs w:val="20"/>
        </w:rPr>
        <w:t>кВ</w:t>
      </w:r>
      <w:proofErr w:type="spellEnd"/>
      <w:r>
        <w:rPr>
          <w:color w:val="000000"/>
          <w:sz w:val="22"/>
          <w:szCs w:val="20"/>
        </w:rPr>
        <w:t xml:space="preserve">, определяется исходя из </w:t>
      </w:r>
      <w:r w:rsidR="007030BB" w:rsidRPr="007030BB">
        <w:rPr>
          <w:color w:val="000000"/>
          <w:sz w:val="22"/>
          <w:szCs w:val="20"/>
        </w:rPr>
        <w:t>стандартизированных тарифных ставок, ставок за единицу максимальной мощности и формул платы за технологическое присоединение к электрическим сетям сетевых организаций на</w:t>
      </w:r>
      <w:r>
        <w:rPr>
          <w:color w:val="000000"/>
          <w:sz w:val="22"/>
          <w:szCs w:val="20"/>
        </w:rPr>
        <w:t xml:space="preserve"> </w:t>
      </w:r>
      <w:r w:rsidR="007030BB" w:rsidRPr="007030BB">
        <w:rPr>
          <w:color w:val="000000"/>
          <w:sz w:val="22"/>
          <w:szCs w:val="20"/>
        </w:rPr>
        <w:t>тер</w:t>
      </w:r>
      <w:r>
        <w:rPr>
          <w:color w:val="000000"/>
          <w:sz w:val="22"/>
          <w:szCs w:val="20"/>
        </w:rPr>
        <w:t xml:space="preserve">ритории Свердловской области по </w:t>
      </w:r>
      <w:r w:rsidR="007030BB" w:rsidRPr="007030BB">
        <w:rPr>
          <w:color w:val="000000"/>
          <w:sz w:val="22"/>
          <w:szCs w:val="20"/>
        </w:rPr>
        <w:t>мероприятиям «последней мили» на</w:t>
      </w:r>
      <w:r>
        <w:rPr>
          <w:color w:val="000000"/>
          <w:sz w:val="22"/>
          <w:szCs w:val="20"/>
        </w:rPr>
        <w:t xml:space="preserve"> </w:t>
      </w:r>
      <w:r w:rsidR="007030BB" w:rsidRPr="007030BB">
        <w:rPr>
          <w:color w:val="000000"/>
          <w:sz w:val="22"/>
          <w:szCs w:val="20"/>
        </w:rPr>
        <w:t>основании Постановлений Региональной энергетическо</w:t>
      </w:r>
      <w:r>
        <w:rPr>
          <w:color w:val="000000"/>
          <w:sz w:val="22"/>
          <w:szCs w:val="20"/>
        </w:rPr>
        <w:t xml:space="preserve">й комиссии Свердловской области </w:t>
      </w:r>
      <w:r w:rsidRPr="007C13DA">
        <w:rPr>
          <w:color w:val="000000"/>
          <w:sz w:val="22"/>
          <w:szCs w:val="20"/>
        </w:rPr>
        <w:t>от 23.12.2020 № 251-ПК</w:t>
      </w:r>
      <w:r w:rsidR="007030BB" w:rsidRPr="007C13DA">
        <w:rPr>
          <w:color w:val="000000"/>
          <w:sz w:val="22"/>
          <w:szCs w:val="20"/>
        </w:rPr>
        <w:t>.</w:t>
      </w:r>
    </w:p>
    <w:p w:rsidR="00105339" w:rsidRPr="007C13DA" w:rsidRDefault="007030BB" w:rsidP="007C13DA">
      <w:pPr>
        <w:pStyle w:val="a3"/>
        <w:spacing w:before="0" w:beforeAutospacing="0" w:after="0" w:afterAutospacing="0" w:line="312" w:lineRule="atLeast"/>
        <w:jc w:val="both"/>
        <w:textAlignment w:val="top"/>
        <w:rPr>
          <w:color w:val="000000"/>
          <w:sz w:val="22"/>
          <w:szCs w:val="20"/>
        </w:rPr>
      </w:pPr>
      <w:r w:rsidRPr="007030BB">
        <w:rPr>
          <w:color w:val="000000"/>
          <w:sz w:val="22"/>
          <w:szCs w:val="20"/>
        </w:rPr>
        <w:t>3. Плата за технологическое присоединение для заявителей с максимальной присоединенной мощностью (с учетом ранее присоединенной в данной точке присоединения мощности)</w:t>
      </w:r>
      <w:r w:rsidR="007C13DA">
        <w:rPr>
          <w:color w:val="000000"/>
          <w:sz w:val="22"/>
          <w:szCs w:val="20"/>
        </w:rPr>
        <w:t xml:space="preserve"> </w:t>
      </w:r>
      <w:r w:rsidRPr="007030BB">
        <w:rPr>
          <w:color w:val="000000"/>
          <w:sz w:val="22"/>
          <w:szCs w:val="20"/>
        </w:rPr>
        <w:t xml:space="preserve">выше 8900 кВт на уровне напряжения выше 35 </w:t>
      </w:r>
      <w:proofErr w:type="spellStart"/>
      <w:r w:rsidRPr="007030BB">
        <w:rPr>
          <w:color w:val="000000"/>
          <w:sz w:val="22"/>
          <w:szCs w:val="20"/>
        </w:rPr>
        <w:t>кВ</w:t>
      </w:r>
      <w:proofErr w:type="spellEnd"/>
      <w:r w:rsidR="007C13DA">
        <w:rPr>
          <w:color w:val="000000"/>
          <w:sz w:val="22"/>
          <w:szCs w:val="20"/>
        </w:rPr>
        <w:t xml:space="preserve"> </w:t>
      </w:r>
      <w:r w:rsidRPr="007030BB">
        <w:rPr>
          <w:color w:val="000000"/>
          <w:sz w:val="22"/>
          <w:szCs w:val="20"/>
        </w:rPr>
        <w:t>утверждается Региональной энергетической комиссией Свер</w:t>
      </w:r>
      <w:r w:rsidR="007C13DA">
        <w:rPr>
          <w:color w:val="000000"/>
          <w:sz w:val="22"/>
          <w:szCs w:val="20"/>
        </w:rPr>
        <w:t>дловской области индивидуально.</w:t>
      </w:r>
    </w:p>
    <w:sectPr w:rsidR="00105339" w:rsidRPr="007C13D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18" w:rsidRDefault="00A61618" w:rsidP="007030BB">
      <w:pPr>
        <w:spacing w:after="0" w:line="240" w:lineRule="auto"/>
      </w:pPr>
      <w:r>
        <w:separator/>
      </w:r>
    </w:p>
  </w:endnote>
  <w:endnote w:type="continuationSeparator" w:id="0">
    <w:p w:rsidR="00A61618" w:rsidRDefault="00A61618" w:rsidP="0070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18" w:rsidRDefault="00A61618" w:rsidP="007030BB">
      <w:pPr>
        <w:spacing w:after="0" w:line="240" w:lineRule="auto"/>
      </w:pPr>
      <w:r>
        <w:separator/>
      </w:r>
    </w:p>
  </w:footnote>
  <w:footnote w:type="continuationSeparator" w:id="0">
    <w:p w:rsidR="00A61618" w:rsidRDefault="00A61618" w:rsidP="0070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BB" w:rsidRPr="007030BB" w:rsidRDefault="007030BB">
    <w:pPr>
      <w:pStyle w:val="a6"/>
      <w:rPr>
        <w:rFonts w:ascii="Times New Roman" w:hAnsi="Times New Roman" w:cs="Times New Roman"/>
        <w:sz w:val="24"/>
      </w:rPr>
    </w:pPr>
    <w:r w:rsidRPr="007030BB">
      <w:rPr>
        <w:rStyle w:val="a5"/>
        <w:rFonts w:ascii="Times New Roman" w:hAnsi="Times New Roman" w:cs="Times New Roman"/>
        <w:szCs w:val="20"/>
      </w:rPr>
      <w:t xml:space="preserve">Размер платы за технологическое присоединение к </w:t>
    </w:r>
    <w:r w:rsidR="007C13DA">
      <w:rPr>
        <w:rStyle w:val="a5"/>
        <w:rFonts w:ascii="Times New Roman" w:hAnsi="Times New Roman" w:cs="Times New Roman"/>
        <w:szCs w:val="20"/>
      </w:rPr>
      <w:t>электрическим сетям УрФУ на 2021</w:t>
    </w:r>
    <w:r w:rsidRPr="007030BB">
      <w:rPr>
        <w:rStyle w:val="a5"/>
        <w:rFonts w:ascii="Times New Roman" w:hAnsi="Times New Roman" w:cs="Times New Roman"/>
        <w:szCs w:val="20"/>
      </w:rPr>
      <w:t xml:space="preserve"> го</w:t>
    </w:r>
    <w:r w:rsidRPr="007030BB">
      <w:rPr>
        <w:rStyle w:val="a5"/>
        <w:rFonts w:ascii="Times New Roman" w:hAnsi="Times New Roman" w:cs="Times New Roman"/>
        <w:color w:val="000000"/>
        <w:szCs w:val="20"/>
      </w:rPr>
      <w:t>д</w:t>
    </w:r>
  </w:p>
  <w:p w:rsidR="007030BB" w:rsidRDefault="00703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02"/>
    <w:rsid w:val="00641502"/>
    <w:rsid w:val="007030BB"/>
    <w:rsid w:val="007C13DA"/>
    <w:rsid w:val="00A61618"/>
    <w:rsid w:val="00E363B2"/>
    <w:rsid w:val="00E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B9AB"/>
  <w15:docId w15:val="{A4F8ADC8-93E9-4F9C-B601-1DBAF99C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0BB"/>
    <w:rPr>
      <w:color w:val="0000FF"/>
      <w:u w:val="single"/>
    </w:rPr>
  </w:style>
  <w:style w:type="character" w:styleId="a5">
    <w:name w:val="Strong"/>
    <w:basedOn w:val="a0"/>
    <w:uiPriority w:val="22"/>
    <w:qFormat/>
    <w:rsid w:val="007030BB"/>
    <w:rPr>
      <w:b/>
      <w:bCs/>
    </w:rPr>
  </w:style>
  <w:style w:type="paragraph" w:styleId="a6">
    <w:name w:val="header"/>
    <w:basedOn w:val="a"/>
    <w:link w:val="a7"/>
    <w:uiPriority w:val="99"/>
    <w:unhideWhenUsed/>
    <w:rsid w:val="00703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0BB"/>
  </w:style>
  <w:style w:type="paragraph" w:styleId="a8">
    <w:name w:val="footer"/>
    <w:basedOn w:val="a"/>
    <w:link w:val="a9"/>
    <w:uiPriority w:val="99"/>
    <w:unhideWhenUsed/>
    <w:rsid w:val="00703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0BB"/>
  </w:style>
  <w:style w:type="paragraph" w:styleId="aa">
    <w:name w:val="Balloon Text"/>
    <w:basedOn w:val="a"/>
    <w:link w:val="ab"/>
    <w:uiPriority w:val="99"/>
    <w:semiHidden/>
    <w:unhideWhenUsed/>
    <w:rsid w:val="0070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E50C-9C4E-4B12-9102-CC3667BB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 Фагиловна</dc:creator>
  <cp:keywords/>
  <dc:description/>
  <cp:lastModifiedBy>Хайрисламова Лейсян Фагиловна</cp:lastModifiedBy>
  <cp:revision>3</cp:revision>
  <dcterms:created xsi:type="dcterms:W3CDTF">2020-02-29T12:01:00Z</dcterms:created>
  <dcterms:modified xsi:type="dcterms:W3CDTF">2021-03-09T10:22:00Z</dcterms:modified>
</cp:coreProperties>
</file>