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об итогах изучения мнения потребителей</w:t>
      </w:r>
      <w:r w:rsidR="00AD4728">
        <w:rPr>
          <w:rFonts w:ascii="Times New Roman" w:eastAsia="Calibri" w:hAnsi="Times New Roman" w:cs="Times New Roman"/>
          <w:b/>
          <w:sz w:val="28"/>
          <w:szCs w:val="28"/>
        </w:rPr>
        <w:t xml:space="preserve"> о качестве обслуживания за 202</w:t>
      </w:r>
      <w:r w:rsidR="0021616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отчета об итогах изучения мнения о качестве обслуживания потребителей услуг ЭПК УрФУ за 20</w:t>
      </w:r>
      <w:r w:rsidR="00601ADD">
        <w:rPr>
          <w:rFonts w:ascii="Times New Roman" w:hAnsi="Times New Roman" w:cs="Times New Roman"/>
          <w:sz w:val="28"/>
        </w:rPr>
        <w:t>2</w:t>
      </w:r>
      <w:r w:rsidR="00216166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 выполнено в соответствии с действующим приказом Минэнерго России от 15.04.2014 </w:t>
      </w:r>
      <w:r w:rsidR="00601AD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 186 «О Единых стандартах качества обслуживания сетевыми организациями потребителей услуг сетевых организаций».</w:t>
      </w: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адрес ЭПК УрФУ не поступило мнение потребителей (анкеты) о качестве обслуживания ЭПК УрФУ</w:t>
      </w:r>
    </w:p>
    <w:p w:rsidR="00105339" w:rsidRPr="00930EB0" w:rsidRDefault="00216166" w:rsidP="00930EB0"/>
    <w:sectPr w:rsidR="00105339" w:rsidRPr="009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6E"/>
    <w:rsid w:val="00216166"/>
    <w:rsid w:val="004170C0"/>
    <w:rsid w:val="00601ADD"/>
    <w:rsid w:val="00930EB0"/>
    <w:rsid w:val="00992D6E"/>
    <w:rsid w:val="00AD4728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125A"/>
  <w15:docId w15:val="{FFCD639A-F8CA-4B96-A1E8-E5E7DFA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6</cp:revision>
  <dcterms:created xsi:type="dcterms:W3CDTF">2020-03-24T07:44:00Z</dcterms:created>
  <dcterms:modified xsi:type="dcterms:W3CDTF">2023-03-27T04:30:00Z</dcterms:modified>
</cp:coreProperties>
</file>